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DB4E9" w14:textId="77777777" w:rsidR="000B1BBD" w:rsidRDefault="00B34919">
      <w:pPr>
        <w:pStyle w:val="Trame"/>
        <w:ind w:left="6"/>
      </w:pPr>
      <w:r>
        <w:rPr>
          <w:rFonts w:ascii="Marianne" w:hAnsi="Marianne"/>
        </w:rPr>
        <w:t>MARCHE PUBLIC DE PRESTATION INTELLECTUELLE</w:t>
      </w:r>
    </w:p>
    <w:p w14:paraId="1A220D5D" w14:textId="77777777" w:rsidR="000B1BBD" w:rsidRDefault="000B1BBD">
      <w:pPr>
        <w:pStyle w:val="Standard"/>
        <w:rPr>
          <w:rFonts w:ascii="Marianne" w:hAnsi="Marianne"/>
        </w:rPr>
      </w:pPr>
    </w:p>
    <w:p w14:paraId="27675D89" w14:textId="77777777" w:rsidR="000B1BBD" w:rsidRDefault="000B1BBD">
      <w:pPr>
        <w:pStyle w:val="Standard"/>
        <w:rPr>
          <w:rFonts w:ascii="Marianne" w:hAnsi="Marianne"/>
        </w:rPr>
      </w:pPr>
    </w:p>
    <w:tbl>
      <w:tblPr>
        <w:tblW w:w="7608" w:type="dxa"/>
        <w:jc w:val="center"/>
        <w:tblLayout w:type="fixed"/>
        <w:tblCellMar>
          <w:left w:w="10" w:type="dxa"/>
          <w:right w:w="10" w:type="dxa"/>
        </w:tblCellMar>
        <w:tblLook w:val="0000" w:firstRow="0" w:lastRow="0" w:firstColumn="0" w:lastColumn="0" w:noHBand="0" w:noVBand="0"/>
      </w:tblPr>
      <w:tblGrid>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462"/>
      </w:tblGrid>
      <w:tr w:rsidR="000B1BBD" w14:paraId="563F4F4B" w14:textId="77777777">
        <w:trPr>
          <w:trHeight w:hRule="exact" w:val="220"/>
          <w:jc w:val="center"/>
        </w:trPr>
        <w:tc>
          <w:tcPr>
            <w:tcW w:w="397" w:type="dxa"/>
            <w:tcBorders>
              <w:top w:val="single" w:sz="4" w:space="0" w:color="000000"/>
              <w:left w:val="single" w:sz="4" w:space="0" w:color="000000"/>
            </w:tcBorders>
            <w:shd w:val="clear" w:color="auto" w:fill="auto"/>
            <w:tcMar>
              <w:top w:w="0" w:type="dxa"/>
              <w:left w:w="71" w:type="dxa"/>
              <w:bottom w:w="0" w:type="dxa"/>
              <w:right w:w="71" w:type="dxa"/>
            </w:tcMar>
          </w:tcPr>
          <w:p w14:paraId="437C25D0" w14:textId="77777777" w:rsidR="000B1BBD" w:rsidRDefault="000B1BBD">
            <w:pPr>
              <w:pStyle w:val="Standard"/>
              <w:snapToGrid w:val="0"/>
              <w:jc w:val="center"/>
              <w:rPr>
                <w:rFonts w:ascii="Marianne" w:hAnsi="Marianne"/>
                <w:b/>
              </w:rPr>
            </w:pPr>
          </w:p>
        </w:tc>
        <w:tc>
          <w:tcPr>
            <w:tcW w:w="397" w:type="dxa"/>
            <w:tcBorders>
              <w:top w:val="single" w:sz="4" w:space="0" w:color="000000"/>
            </w:tcBorders>
            <w:shd w:val="clear" w:color="auto" w:fill="auto"/>
            <w:tcMar>
              <w:top w:w="0" w:type="dxa"/>
              <w:left w:w="71" w:type="dxa"/>
              <w:bottom w:w="0" w:type="dxa"/>
              <w:right w:w="71" w:type="dxa"/>
            </w:tcMar>
          </w:tcPr>
          <w:p w14:paraId="0CC37CA0" w14:textId="77777777" w:rsidR="000B1BBD" w:rsidRDefault="000B1BBD">
            <w:pPr>
              <w:pStyle w:val="Standard"/>
              <w:snapToGrid w:val="0"/>
              <w:jc w:val="center"/>
              <w:rPr>
                <w:rFonts w:ascii="Marianne" w:hAnsi="Marianne"/>
                <w:b/>
              </w:rPr>
            </w:pPr>
          </w:p>
        </w:tc>
        <w:tc>
          <w:tcPr>
            <w:tcW w:w="397" w:type="dxa"/>
            <w:tcBorders>
              <w:top w:val="single" w:sz="4" w:space="0" w:color="000000"/>
            </w:tcBorders>
            <w:shd w:val="clear" w:color="auto" w:fill="auto"/>
            <w:tcMar>
              <w:top w:w="0" w:type="dxa"/>
              <w:left w:w="71" w:type="dxa"/>
              <w:bottom w:w="0" w:type="dxa"/>
              <w:right w:w="71" w:type="dxa"/>
            </w:tcMar>
          </w:tcPr>
          <w:p w14:paraId="4290B45B" w14:textId="77777777" w:rsidR="000B1BBD" w:rsidRDefault="000B1BBD">
            <w:pPr>
              <w:pStyle w:val="Standard"/>
              <w:snapToGrid w:val="0"/>
              <w:jc w:val="center"/>
              <w:rPr>
                <w:rFonts w:ascii="Marianne" w:hAnsi="Marianne"/>
                <w:b/>
              </w:rPr>
            </w:pPr>
          </w:p>
        </w:tc>
        <w:tc>
          <w:tcPr>
            <w:tcW w:w="397" w:type="dxa"/>
            <w:tcBorders>
              <w:top w:val="single" w:sz="4" w:space="0" w:color="000000"/>
            </w:tcBorders>
            <w:shd w:val="clear" w:color="auto" w:fill="auto"/>
            <w:tcMar>
              <w:top w:w="0" w:type="dxa"/>
              <w:left w:w="71" w:type="dxa"/>
              <w:bottom w:w="0" w:type="dxa"/>
              <w:right w:w="71" w:type="dxa"/>
            </w:tcMar>
          </w:tcPr>
          <w:p w14:paraId="4463E3AC" w14:textId="77777777" w:rsidR="000B1BBD" w:rsidRDefault="000B1BBD">
            <w:pPr>
              <w:pStyle w:val="Standard"/>
              <w:snapToGrid w:val="0"/>
              <w:jc w:val="center"/>
              <w:rPr>
                <w:rFonts w:ascii="Marianne" w:hAnsi="Marianne"/>
                <w:b/>
              </w:rPr>
            </w:pPr>
          </w:p>
        </w:tc>
        <w:tc>
          <w:tcPr>
            <w:tcW w:w="397" w:type="dxa"/>
            <w:tcBorders>
              <w:top w:val="single" w:sz="4" w:space="0" w:color="000000"/>
              <w:left w:val="single" w:sz="4" w:space="0" w:color="000000"/>
            </w:tcBorders>
            <w:shd w:val="clear" w:color="auto" w:fill="auto"/>
            <w:tcMar>
              <w:top w:w="0" w:type="dxa"/>
              <w:left w:w="71" w:type="dxa"/>
              <w:bottom w:w="0" w:type="dxa"/>
              <w:right w:w="71" w:type="dxa"/>
            </w:tcMar>
          </w:tcPr>
          <w:p w14:paraId="47220471" w14:textId="77777777" w:rsidR="000B1BBD" w:rsidRDefault="000B1BBD">
            <w:pPr>
              <w:pStyle w:val="Standard"/>
              <w:snapToGrid w:val="0"/>
              <w:jc w:val="center"/>
              <w:rPr>
                <w:rFonts w:ascii="Marianne" w:hAnsi="Marianne"/>
                <w:b/>
              </w:rPr>
            </w:pPr>
          </w:p>
        </w:tc>
        <w:tc>
          <w:tcPr>
            <w:tcW w:w="397" w:type="dxa"/>
            <w:tcBorders>
              <w:top w:val="single" w:sz="4" w:space="0" w:color="000000"/>
            </w:tcBorders>
            <w:shd w:val="clear" w:color="auto" w:fill="auto"/>
            <w:tcMar>
              <w:top w:w="0" w:type="dxa"/>
              <w:left w:w="71" w:type="dxa"/>
              <w:bottom w:w="0" w:type="dxa"/>
              <w:right w:w="71" w:type="dxa"/>
            </w:tcMar>
          </w:tcPr>
          <w:p w14:paraId="7F113D69" w14:textId="77777777" w:rsidR="000B1BBD" w:rsidRDefault="000B1BBD">
            <w:pPr>
              <w:pStyle w:val="Standard"/>
              <w:snapToGrid w:val="0"/>
              <w:jc w:val="center"/>
              <w:rPr>
                <w:rFonts w:ascii="Marianne" w:hAnsi="Marianne"/>
                <w:b/>
              </w:rPr>
            </w:pPr>
          </w:p>
        </w:tc>
        <w:tc>
          <w:tcPr>
            <w:tcW w:w="397" w:type="dxa"/>
            <w:tcBorders>
              <w:top w:val="single" w:sz="4" w:space="0" w:color="000000"/>
            </w:tcBorders>
            <w:shd w:val="clear" w:color="auto" w:fill="auto"/>
            <w:tcMar>
              <w:top w:w="0" w:type="dxa"/>
              <w:left w:w="71" w:type="dxa"/>
              <w:bottom w:w="0" w:type="dxa"/>
              <w:right w:w="71" w:type="dxa"/>
            </w:tcMar>
          </w:tcPr>
          <w:p w14:paraId="536DE798" w14:textId="77777777" w:rsidR="000B1BBD" w:rsidRDefault="000B1BBD">
            <w:pPr>
              <w:pStyle w:val="Standard"/>
              <w:snapToGrid w:val="0"/>
              <w:jc w:val="center"/>
              <w:rPr>
                <w:rFonts w:ascii="Marianne" w:hAnsi="Marianne"/>
                <w:b/>
              </w:rPr>
            </w:pPr>
          </w:p>
        </w:tc>
        <w:tc>
          <w:tcPr>
            <w:tcW w:w="397" w:type="dxa"/>
            <w:tcBorders>
              <w:top w:val="single" w:sz="4" w:space="0" w:color="000000"/>
            </w:tcBorders>
            <w:shd w:val="clear" w:color="auto" w:fill="auto"/>
            <w:tcMar>
              <w:top w:w="0" w:type="dxa"/>
              <w:left w:w="71" w:type="dxa"/>
              <w:bottom w:w="0" w:type="dxa"/>
              <w:right w:w="71" w:type="dxa"/>
            </w:tcMar>
          </w:tcPr>
          <w:p w14:paraId="3A5A9533" w14:textId="77777777" w:rsidR="000B1BBD" w:rsidRDefault="000B1BBD">
            <w:pPr>
              <w:pStyle w:val="Standard"/>
              <w:snapToGrid w:val="0"/>
              <w:jc w:val="center"/>
              <w:rPr>
                <w:rFonts w:ascii="Marianne" w:hAnsi="Marianne"/>
                <w:b/>
              </w:rPr>
            </w:pPr>
          </w:p>
        </w:tc>
        <w:tc>
          <w:tcPr>
            <w:tcW w:w="397" w:type="dxa"/>
            <w:tcBorders>
              <w:top w:val="single" w:sz="4" w:space="0" w:color="000000"/>
            </w:tcBorders>
            <w:shd w:val="clear" w:color="auto" w:fill="auto"/>
            <w:tcMar>
              <w:top w:w="0" w:type="dxa"/>
              <w:left w:w="71" w:type="dxa"/>
              <w:bottom w:w="0" w:type="dxa"/>
              <w:right w:w="71" w:type="dxa"/>
            </w:tcMar>
          </w:tcPr>
          <w:p w14:paraId="401A9D58" w14:textId="77777777" w:rsidR="000B1BBD" w:rsidRDefault="000B1BBD">
            <w:pPr>
              <w:pStyle w:val="Standard"/>
              <w:snapToGrid w:val="0"/>
              <w:jc w:val="center"/>
              <w:rPr>
                <w:rFonts w:ascii="Marianne" w:hAnsi="Marianne"/>
                <w:b/>
              </w:rPr>
            </w:pPr>
          </w:p>
        </w:tc>
        <w:tc>
          <w:tcPr>
            <w:tcW w:w="397" w:type="dxa"/>
            <w:tcBorders>
              <w:top w:val="single" w:sz="4" w:space="0" w:color="000000"/>
              <w:left w:val="single" w:sz="4" w:space="0" w:color="000000"/>
            </w:tcBorders>
            <w:shd w:val="clear" w:color="auto" w:fill="auto"/>
            <w:tcMar>
              <w:top w:w="0" w:type="dxa"/>
              <w:left w:w="71" w:type="dxa"/>
              <w:bottom w:w="0" w:type="dxa"/>
              <w:right w:w="71" w:type="dxa"/>
            </w:tcMar>
          </w:tcPr>
          <w:p w14:paraId="58130E50" w14:textId="77777777" w:rsidR="000B1BBD" w:rsidRDefault="000B1BBD">
            <w:pPr>
              <w:pStyle w:val="Standard"/>
              <w:snapToGrid w:val="0"/>
              <w:jc w:val="center"/>
              <w:rPr>
                <w:rFonts w:ascii="Marianne" w:hAnsi="Marianne"/>
                <w:b/>
              </w:rPr>
            </w:pPr>
          </w:p>
        </w:tc>
        <w:tc>
          <w:tcPr>
            <w:tcW w:w="397" w:type="dxa"/>
            <w:tcBorders>
              <w:top w:val="single" w:sz="4" w:space="0" w:color="000000"/>
            </w:tcBorders>
            <w:shd w:val="clear" w:color="auto" w:fill="auto"/>
            <w:tcMar>
              <w:top w:w="0" w:type="dxa"/>
              <w:left w:w="71" w:type="dxa"/>
              <w:bottom w:w="0" w:type="dxa"/>
              <w:right w:w="71" w:type="dxa"/>
            </w:tcMar>
          </w:tcPr>
          <w:p w14:paraId="6E18E8A1" w14:textId="77777777" w:rsidR="000B1BBD" w:rsidRDefault="000B1BBD">
            <w:pPr>
              <w:pStyle w:val="Standard"/>
              <w:snapToGrid w:val="0"/>
              <w:jc w:val="center"/>
              <w:rPr>
                <w:rFonts w:ascii="Marianne" w:hAnsi="Marianne"/>
                <w:b/>
              </w:rPr>
            </w:pPr>
          </w:p>
        </w:tc>
        <w:tc>
          <w:tcPr>
            <w:tcW w:w="397" w:type="dxa"/>
            <w:tcBorders>
              <w:top w:val="single" w:sz="4" w:space="0" w:color="000000"/>
              <w:left w:val="single" w:sz="4" w:space="0" w:color="000000"/>
            </w:tcBorders>
            <w:shd w:val="clear" w:color="auto" w:fill="auto"/>
            <w:tcMar>
              <w:top w:w="0" w:type="dxa"/>
              <w:left w:w="71" w:type="dxa"/>
              <w:bottom w:w="0" w:type="dxa"/>
              <w:right w:w="71" w:type="dxa"/>
            </w:tcMar>
          </w:tcPr>
          <w:p w14:paraId="4CA152F6" w14:textId="77777777" w:rsidR="000B1BBD" w:rsidRDefault="000B1BBD">
            <w:pPr>
              <w:pStyle w:val="Standard"/>
              <w:snapToGrid w:val="0"/>
              <w:jc w:val="center"/>
              <w:rPr>
                <w:rFonts w:ascii="Marianne" w:hAnsi="Marianne"/>
                <w:b/>
              </w:rPr>
            </w:pPr>
          </w:p>
        </w:tc>
        <w:tc>
          <w:tcPr>
            <w:tcW w:w="397" w:type="dxa"/>
            <w:tcBorders>
              <w:top w:val="single" w:sz="4" w:space="0" w:color="000000"/>
            </w:tcBorders>
            <w:shd w:val="clear" w:color="auto" w:fill="auto"/>
            <w:tcMar>
              <w:top w:w="0" w:type="dxa"/>
              <w:left w:w="71" w:type="dxa"/>
              <w:bottom w:w="0" w:type="dxa"/>
              <w:right w:w="71" w:type="dxa"/>
            </w:tcMar>
          </w:tcPr>
          <w:p w14:paraId="63F8858D" w14:textId="77777777" w:rsidR="000B1BBD" w:rsidRDefault="000B1BBD">
            <w:pPr>
              <w:pStyle w:val="Standard"/>
              <w:snapToGrid w:val="0"/>
              <w:jc w:val="center"/>
              <w:rPr>
                <w:rFonts w:ascii="Marianne" w:hAnsi="Marianne"/>
                <w:b/>
              </w:rPr>
            </w:pPr>
          </w:p>
        </w:tc>
        <w:tc>
          <w:tcPr>
            <w:tcW w:w="397" w:type="dxa"/>
            <w:tcBorders>
              <w:top w:val="single" w:sz="4" w:space="0" w:color="000000"/>
            </w:tcBorders>
            <w:shd w:val="clear" w:color="auto" w:fill="auto"/>
            <w:tcMar>
              <w:top w:w="0" w:type="dxa"/>
              <w:left w:w="71" w:type="dxa"/>
              <w:bottom w:w="0" w:type="dxa"/>
              <w:right w:w="71" w:type="dxa"/>
            </w:tcMar>
          </w:tcPr>
          <w:p w14:paraId="5028586D" w14:textId="77777777" w:rsidR="000B1BBD" w:rsidRDefault="000B1BBD">
            <w:pPr>
              <w:pStyle w:val="Standard"/>
              <w:snapToGrid w:val="0"/>
              <w:jc w:val="center"/>
              <w:rPr>
                <w:rFonts w:ascii="Marianne" w:hAnsi="Marianne"/>
                <w:b/>
              </w:rPr>
            </w:pPr>
          </w:p>
        </w:tc>
        <w:tc>
          <w:tcPr>
            <w:tcW w:w="397" w:type="dxa"/>
            <w:tcBorders>
              <w:top w:val="single" w:sz="4" w:space="0" w:color="000000"/>
              <w:left w:val="single" w:sz="4" w:space="0" w:color="000000"/>
            </w:tcBorders>
            <w:shd w:val="clear" w:color="auto" w:fill="auto"/>
            <w:tcMar>
              <w:top w:w="0" w:type="dxa"/>
              <w:left w:w="71" w:type="dxa"/>
              <w:bottom w:w="0" w:type="dxa"/>
              <w:right w:w="71" w:type="dxa"/>
            </w:tcMar>
          </w:tcPr>
          <w:p w14:paraId="36D51E25" w14:textId="77777777" w:rsidR="000B1BBD" w:rsidRDefault="000B1BBD">
            <w:pPr>
              <w:pStyle w:val="Standard"/>
              <w:snapToGrid w:val="0"/>
              <w:jc w:val="center"/>
              <w:rPr>
                <w:rFonts w:ascii="Marianne" w:hAnsi="Marianne"/>
                <w:b/>
              </w:rPr>
            </w:pPr>
          </w:p>
        </w:tc>
        <w:tc>
          <w:tcPr>
            <w:tcW w:w="397" w:type="dxa"/>
            <w:tcBorders>
              <w:top w:val="single" w:sz="4" w:space="0" w:color="000000"/>
            </w:tcBorders>
            <w:shd w:val="clear" w:color="auto" w:fill="auto"/>
            <w:tcMar>
              <w:top w:w="0" w:type="dxa"/>
              <w:left w:w="71" w:type="dxa"/>
              <w:bottom w:w="0" w:type="dxa"/>
              <w:right w:w="71" w:type="dxa"/>
            </w:tcMar>
          </w:tcPr>
          <w:p w14:paraId="28F25566" w14:textId="77777777" w:rsidR="000B1BBD" w:rsidRDefault="000B1BBD">
            <w:pPr>
              <w:pStyle w:val="Standard"/>
              <w:snapToGrid w:val="0"/>
              <w:jc w:val="center"/>
              <w:rPr>
                <w:rFonts w:ascii="Marianne" w:hAnsi="Marianne"/>
                <w:b/>
              </w:rPr>
            </w:pPr>
          </w:p>
        </w:tc>
        <w:tc>
          <w:tcPr>
            <w:tcW w:w="397" w:type="dxa"/>
            <w:tcBorders>
              <w:top w:val="single" w:sz="4" w:space="0" w:color="000000"/>
            </w:tcBorders>
            <w:shd w:val="clear" w:color="auto" w:fill="auto"/>
            <w:tcMar>
              <w:top w:w="0" w:type="dxa"/>
              <w:left w:w="71" w:type="dxa"/>
              <w:bottom w:w="0" w:type="dxa"/>
              <w:right w:w="71" w:type="dxa"/>
            </w:tcMar>
          </w:tcPr>
          <w:p w14:paraId="73C2E95E" w14:textId="77777777" w:rsidR="000B1BBD" w:rsidRDefault="000B1BBD">
            <w:pPr>
              <w:pStyle w:val="Standard"/>
              <w:snapToGrid w:val="0"/>
              <w:jc w:val="center"/>
              <w:rPr>
                <w:rFonts w:ascii="Marianne" w:hAnsi="Marianne"/>
                <w:b/>
              </w:rPr>
            </w:pPr>
          </w:p>
        </w:tc>
        <w:tc>
          <w:tcPr>
            <w:tcW w:w="397" w:type="dxa"/>
            <w:tcBorders>
              <w:top w:val="single" w:sz="4" w:space="0" w:color="000000"/>
              <w:left w:val="single" w:sz="4" w:space="0" w:color="000000"/>
            </w:tcBorders>
            <w:shd w:val="clear" w:color="auto" w:fill="auto"/>
            <w:tcMar>
              <w:top w:w="0" w:type="dxa"/>
              <w:left w:w="71" w:type="dxa"/>
              <w:bottom w:w="0" w:type="dxa"/>
              <w:right w:w="71" w:type="dxa"/>
            </w:tcMar>
          </w:tcPr>
          <w:p w14:paraId="177FA7A6" w14:textId="77777777" w:rsidR="000B1BBD" w:rsidRDefault="000B1BBD">
            <w:pPr>
              <w:pStyle w:val="Standard"/>
              <w:snapToGrid w:val="0"/>
              <w:jc w:val="center"/>
              <w:rPr>
                <w:rFonts w:ascii="Marianne" w:hAnsi="Marianne"/>
                <w:b/>
              </w:rPr>
            </w:pPr>
          </w:p>
        </w:tc>
        <w:tc>
          <w:tcPr>
            <w:tcW w:w="462" w:type="dxa"/>
            <w:tcBorders>
              <w:top w:val="single" w:sz="4" w:space="0" w:color="000000"/>
              <w:right w:val="single" w:sz="4" w:space="0" w:color="000000"/>
            </w:tcBorders>
            <w:shd w:val="clear" w:color="auto" w:fill="auto"/>
            <w:tcMar>
              <w:top w:w="0" w:type="dxa"/>
              <w:left w:w="71" w:type="dxa"/>
              <w:bottom w:w="0" w:type="dxa"/>
              <w:right w:w="71" w:type="dxa"/>
            </w:tcMar>
          </w:tcPr>
          <w:p w14:paraId="174F3F62" w14:textId="77777777" w:rsidR="000B1BBD" w:rsidRDefault="000B1BBD">
            <w:pPr>
              <w:pStyle w:val="Standard"/>
              <w:snapToGrid w:val="0"/>
              <w:jc w:val="center"/>
              <w:rPr>
                <w:rFonts w:ascii="Marianne" w:hAnsi="Marianne"/>
                <w:b/>
              </w:rPr>
            </w:pPr>
          </w:p>
        </w:tc>
      </w:tr>
      <w:tr w:rsidR="000B1BBD" w14:paraId="4C0ACEB0" w14:textId="77777777">
        <w:trPr>
          <w:trHeight w:hRule="exact" w:val="220"/>
          <w:jc w:val="center"/>
        </w:trPr>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55D1CF08" w14:textId="77777777" w:rsidR="000B1BBD" w:rsidRDefault="000B1BBD">
            <w:pPr>
              <w:pStyle w:val="Standard"/>
              <w:snapToGrid w:val="0"/>
              <w:jc w:val="center"/>
              <w:rPr>
                <w:rFonts w:ascii="Marianne" w:hAnsi="Marianne"/>
                <w:b/>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6D003720" w14:textId="77777777" w:rsidR="000B1BBD" w:rsidRDefault="000B1BBD">
            <w:pPr>
              <w:pStyle w:val="Standard"/>
              <w:snapToGrid w:val="0"/>
              <w:jc w:val="center"/>
              <w:rPr>
                <w:rFonts w:ascii="Marianne" w:hAnsi="Marianne"/>
                <w:b/>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3C4FC2EE" w14:textId="77777777" w:rsidR="000B1BBD" w:rsidRDefault="000B1BBD">
            <w:pPr>
              <w:pStyle w:val="Standard"/>
              <w:snapToGrid w:val="0"/>
              <w:jc w:val="center"/>
              <w:rPr>
                <w:rFonts w:ascii="Marianne" w:hAnsi="Marianne"/>
                <w:b/>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5AF60B7C" w14:textId="77777777" w:rsidR="000B1BBD" w:rsidRDefault="000B1BBD">
            <w:pPr>
              <w:pStyle w:val="Standard"/>
              <w:snapToGrid w:val="0"/>
              <w:jc w:val="center"/>
              <w:rPr>
                <w:rFonts w:ascii="Marianne" w:hAnsi="Marianne"/>
                <w:b/>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2C238AE2" w14:textId="77777777" w:rsidR="000B1BBD" w:rsidRDefault="000B1BBD">
            <w:pPr>
              <w:pStyle w:val="Standard"/>
              <w:snapToGrid w:val="0"/>
              <w:jc w:val="center"/>
              <w:rPr>
                <w:rFonts w:ascii="Marianne" w:hAnsi="Marianne"/>
                <w:b/>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6A93DD16" w14:textId="77777777" w:rsidR="000B1BBD" w:rsidRDefault="000B1BBD">
            <w:pPr>
              <w:pStyle w:val="Standard"/>
              <w:snapToGrid w:val="0"/>
              <w:jc w:val="center"/>
              <w:rPr>
                <w:rFonts w:ascii="Marianne" w:hAnsi="Marianne"/>
                <w:b/>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45957ECA" w14:textId="77777777" w:rsidR="000B1BBD" w:rsidRDefault="000B1BBD">
            <w:pPr>
              <w:pStyle w:val="Standard"/>
              <w:snapToGrid w:val="0"/>
              <w:jc w:val="center"/>
              <w:rPr>
                <w:rFonts w:ascii="Marianne" w:hAnsi="Marianne"/>
                <w:b/>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132DF782" w14:textId="77777777" w:rsidR="000B1BBD" w:rsidRDefault="000B1BBD">
            <w:pPr>
              <w:pStyle w:val="Standard"/>
              <w:snapToGrid w:val="0"/>
              <w:jc w:val="center"/>
              <w:rPr>
                <w:rFonts w:ascii="Marianne" w:hAnsi="Marianne"/>
                <w:b/>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657CEDD2" w14:textId="77777777" w:rsidR="000B1BBD" w:rsidRDefault="000B1BBD">
            <w:pPr>
              <w:pStyle w:val="Standard"/>
              <w:snapToGrid w:val="0"/>
              <w:jc w:val="center"/>
              <w:rPr>
                <w:rFonts w:ascii="Marianne" w:hAnsi="Marianne"/>
                <w:b/>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04BC88F4" w14:textId="77777777" w:rsidR="000B1BBD" w:rsidRDefault="000B1BBD">
            <w:pPr>
              <w:pStyle w:val="Standard"/>
              <w:snapToGrid w:val="0"/>
              <w:jc w:val="center"/>
              <w:rPr>
                <w:rFonts w:ascii="Marianne" w:hAnsi="Marianne"/>
                <w:b/>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4FDEAF30" w14:textId="77777777" w:rsidR="000B1BBD" w:rsidRDefault="000B1BBD">
            <w:pPr>
              <w:pStyle w:val="Standard"/>
              <w:snapToGrid w:val="0"/>
              <w:jc w:val="center"/>
              <w:rPr>
                <w:rFonts w:ascii="Marianne" w:hAnsi="Marianne"/>
                <w:b/>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2CF3A745" w14:textId="77777777" w:rsidR="000B1BBD" w:rsidRDefault="000B1BBD">
            <w:pPr>
              <w:pStyle w:val="Standard"/>
              <w:snapToGrid w:val="0"/>
              <w:jc w:val="center"/>
              <w:rPr>
                <w:rFonts w:ascii="Marianne" w:hAnsi="Marianne"/>
                <w:b/>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1A64CBF3" w14:textId="77777777" w:rsidR="000B1BBD" w:rsidRDefault="000B1BBD">
            <w:pPr>
              <w:pStyle w:val="Standard"/>
              <w:snapToGrid w:val="0"/>
              <w:jc w:val="center"/>
              <w:rPr>
                <w:rFonts w:ascii="Marianne" w:hAnsi="Marianne"/>
                <w:b/>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27F0E080" w14:textId="77777777" w:rsidR="000B1BBD" w:rsidRDefault="000B1BBD">
            <w:pPr>
              <w:pStyle w:val="Standard"/>
              <w:snapToGrid w:val="0"/>
              <w:jc w:val="center"/>
              <w:rPr>
                <w:rFonts w:ascii="Marianne" w:hAnsi="Marianne"/>
                <w:b/>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5EE16351" w14:textId="77777777" w:rsidR="000B1BBD" w:rsidRDefault="000B1BBD">
            <w:pPr>
              <w:pStyle w:val="Standard"/>
              <w:snapToGrid w:val="0"/>
              <w:jc w:val="center"/>
              <w:rPr>
                <w:rFonts w:ascii="Marianne" w:hAnsi="Marianne"/>
                <w:b/>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07AC0BF2" w14:textId="77777777" w:rsidR="000B1BBD" w:rsidRDefault="000B1BBD">
            <w:pPr>
              <w:pStyle w:val="Standard"/>
              <w:snapToGrid w:val="0"/>
              <w:jc w:val="center"/>
              <w:rPr>
                <w:rFonts w:ascii="Marianne" w:hAnsi="Marianne"/>
                <w:b/>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6E52FD81" w14:textId="77777777" w:rsidR="000B1BBD" w:rsidRDefault="000B1BBD">
            <w:pPr>
              <w:pStyle w:val="Standard"/>
              <w:snapToGrid w:val="0"/>
              <w:jc w:val="center"/>
              <w:rPr>
                <w:rFonts w:ascii="Marianne" w:hAnsi="Marianne"/>
                <w:b/>
              </w:rPr>
            </w:pPr>
          </w:p>
        </w:tc>
        <w:tc>
          <w:tcPr>
            <w:tcW w:w="397" w:type="dxa"/>
            <w:tcBorders>
              <w:left w:val="single" w:sz="4" w:space="0" w:color="000000"/>
              <w:bottom w:val="single" w:sz="4" w:space="0" w:color="000000"/>
            </w:tcBorders>
            <w:shd w:val="clear" w:color="auto" w:fill="auto"/>
            <w:tcMar>
              <w:top w:w="0" w:type="dxa"/>
              <w:left w:w="71" w:type="dxa"/>
              <w:bottom w:w="0" w:type="dxa"/>
              <w:right w:w="71" w:type="dxa"/>
            </w:tcMar>
          </w:tcPr>
          <w:p w14:paraId="00D43FB8" w14:textId="77777777" w:rsidR="000B1BBD" w:rsidRDefault="000B1BBD">
            <w:pPr>
              <w:pStyle w:val="Standard"/>
              <w:snapToGrid w:val="0"/>
              <w:jc w:val="center"/>
              <w:rPr>
                <w:rFonts w:ascii="Marianne" w:hAnsi="Marianne"/>
                <w:b/>
              </w:rPr>
            </w:pPr>
          </w:p>
        </w:tc>
        <w:tc>
          <w:tcPr>
            <w:tcW w:w="462" w:type="dxa"/>
            <w:tcBorders>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699D2113" w14:textId="77777777" w:rsidR="000B1BBD" w:rsidRDefault="000B1BBD">
            <w:pPr>
              <w:pStyle w:val="Standard"/>
              <w:snapToGrid w:val="0"/>
              <w:jc w:val="center"/>
              <w:rPr>
                <w:rFonts w:ascii="Marianne" w:hAnsi="Marianne"/>
                <w:b/>
              </w:rPr>
            </w:pPr>
          </w:p>
        </w:tc>
      </w:tr>
    </w:tbl>
    <w:p w14:paraId="55A813BF" w14:textId="77777777" w:rsidR="000B1BBD" w:rsidRDefault="000B1BBD">
      <w:pPr>
        <w:pStyle w:val="Standard"/>
        <w:rPr>
          <w:rFonts w:ascii="Marianne" w:hAnsi="Marianne"/>
        </w:rPr>
      </w:pPr>
    </w:p>
    <w:p w14:paraId="2C0A701D" w14:textId="77777777" w:rsidR="000B1BBD" w:rsidRDefault="000B1BBD">
      <w:pPr>
        <w:pStyle w:val="Standard"/>
        <w:rPr>
          <w:rFonts w:ascii="Marianne" w:hAnsi="Marianne"/>
        </w:rPr>
      </w:pPr>
    </w:p>
    <w:p w14:paraId="277BC754" w14:textId="77777777" w:rsidR="000B1BBD" w:rsidRDefault="00B34919">
      <w:pPr>
        <w:pStyle w:val="Cadrerelief"/>
        <w:shd w:val="clear" w:color="auto" w:fill="F2F2F2"/>
        <w:jc w:val="center"/>
        <w:rPr>
          <w:rFonts w:ascii="Marianne" w:eastAsia="ArialMT" w:hAnsi="Marianne" w:cs="ArialMT"/>
          <w:b/>
          <w:sz w:val="32"/>
          <w:szCs w:val="22"/>
          <w:lang w:val="en-GB"/>
        </w:rPr>
      </w:pPr>
      <w:r>
        <w:rPr>
          <w:rFonts w:ascii="Marianne" w:eastAsia="ArialMT" w:hAnsi="Marianne" w:cs="ArialMT"/>
          <w:b/>
          <w:sz w:val="32"/>
          <w:szCs w:val="22"/>
          <w:lang w:val="en-GB"/>
        </w:rPr>
        <w:t>BORDEREAU DE PRIX UNITAIRES ET FORFAITAIRES</w:t>
      </w:r>
    </w:p>
    <w:p w14:paraId="529A9D3C" w14:textId="77777777" w:rsidR="000B1BBD" w:rsidRDefault="00B34919">
      <w:pPr>
        <w:pStyle w:val="Cadrerelief"/>
        <w:shd w:val="clear" w:color="auto" w:fill="F2F2F2"/>
        <w:jc w:val="center"/>
        <w:rPr>
          <w:rFonts w:ascii="Marianne" w:hAnsi="Marianne"/>
          <w:b/>
          <w:sz w:val="32"/>
          <w:lang w:val="en-GB"/>
        </w:rPr>
      </w:pPr>
      <w:r>
        <w:rPr>
          <w:rFonts w:ascii="Marianne" w:hAnsi="Marianne"/>
          <w:b/>
          <w:sz w:val="32"/>
          <w:lang w:val="en-GB"/>
        </w:rPr>
        <w:t>(B.P.U.F.)</w:t>
      </w:r>
    </w:p>
    <w:p w14:paraId="108ED7B9" w14:textId="77777777" w:rsidR="000B1BBD" w:rsidRDefault="000B1BBD">
      <w:pPr>
        <w:pStyle w:val="Standard"/>
        <w:rPr>
          <w:rFonts w:ascii="Marianne" w:hAnsi="Marianne"/>
          <w:lang w:val="en-GB"/>
        </w:rPr>
      </w:pPr>
    </w:p>
    <w:tbl>
      <w:tblPr>
        <w:tblW w:w="10635" w:type="dxa"/>
        <w:tblInd w:w="-107" w:type="dxa"/>
        <w:tblLayout w:type="fixed"/>
        <w:tblCellMar>
          <w:left w:w="10" w:type="dxa"/>
          <w:right w:w="10" w:type="dxa"/>
        </w:tblCellMar>
        <w:tblLook w:val="0000" w:firstRow="0" w:lastRow="0" w:firstColumn="0" w:lastColumn="0" w:noHBand="0" w:noVBand="0"/>
      </w:tblPr>
      <w:tblGrid>
        <w:gridCol w:w="10635"/>
      </w:tblGrid>
      <w:tr w:rsidR="000B1BBD" w14:paraId="57BD0ADD" w14:textId="77777777">
        <w:tc>
          <w:tcPr>
            <w:tcW w:w="10635" w:type="dxa"/>
            <w:tcBorders>
              <w:top w:val="double" w:sz="2" w:space="0" w:color="000000"/>
              <w:left w:val="double" w:sz="2" w:space="0" w:color="000000"/>
              <w:right w:val="double" w:sz="2" w:space="0" w:color="000000"/>
            </w:tcBorders>
            <w:shd w:val="clear" w:color="auto" w:fill="CCCCCC"/>
            <w:tcMar>
              <w:top w:w="0" w:type="dxa"/>
              <w:left w:w="70" w:type="dxa"/>
              <w:bottom w:w="0" w:type="dxa"/>
              <w:right w:w="70" w:type="dxa"/>
            </w:tcMar>
          </w:tcPr>
          <w:p w14:paraId="52F68E47" w14:textId="77777777" w:rsidR="000B1BBD" w:rsidRDefault="00B34919">
            <w:pPr>
              <w:pStyle w:val="Standard"/>
              <w:snapToGrid w:val="0"/>
              <w:jc w:val="center"/>
              <w:rPr>
                <w:rFonts w:ascii="Marianne" w:hAnsi="Marianne"/>
                <w:b/>
                <w:bCs/>
                <w:i/>
                <w:iCs/>
                <w:sz w:val="28"/>
                <w:szCs w:val="28"/>
              </w:rPr>
            </w:pPr>
            <w:r>
              <w:rPr>
                <w:rFonts w:ascii="Marianne" w:hAnsi="Marianne"/>
                <w:b/>
                <w:bCs/>
                <w:i/>
                <w:iCs/>
                <w:sz w:val="28"/>
                <w:szCs w:val="28"/>
              </w:rPr>
              <w:t>Pouvoir adjudicateur</w:t>
            </w:r>
          </w:p>
        </w:tc>
      </w:tr>
      <w:tr w:rsidR="000B1BBD" w14:paraId="3A772BDD" w14:textId="77777777">
        <w:tc>
          <w:tcPr>
            <w:tcW w:w="10635" w:type="dxa"/>
            <w:tcBorders>
              <w:top w:val="single" w:sz="4" w:space="0" w:color="000000"/>
              <w:left w:val="double" w:sz="2" w:space="0" w:color="000000"/>
              <w:right w:val="double" w:sz="2" w:space="0" w:color="000000"/>
            </w:tcBorders>
            <w:shd w:val="clear" w:color="auto" w:fill="auto"/>
            <w:tcMar>
              <w:top w:w="0" w:type="dxa"/>
              <w:left w:w="70" w:type="dxa"/>
              <w:bottom w:w="0" w:type="dxa"/>
              <w:right w:w="70" w:type="dxa"/>
            </w:tcMar>
          </w:tcPr>
          <w:p w14:paraId="0A56AEA8" w14:textId="77777777" w:rsidR="000B1BBD" w:rsidRDefault="000B1BBD">
            <w:pPr>
              <w:pStyle w:val="Reponse"/>
              <w:snapToGrid w:val="0"/>
              <w:rPr>
                <w:rFonts w:ascii="Marianne" w:hAnsi="Marianne"/>
                <w:b/>
                <w:bCs/>
                <w:i/>
                <w:iCs/>
                <w:sz w:val="6"/>
                <w:szCs w:val="6"/>
              </w:rPr>
            </w:pPr>
          </w:p>
        </w:tc>
      </w:tr>
      <w:tr w:rsidR="000B1BBD" w14:paraId="5A57BFB1" w14:textId="77777777">
        <w:tc>
          <w:tcPr>
            <w:tcW w:w="10635" w:type="dxa"/>
            <w:tcBorders>
              <w:left w:val="double" w:sz="2" w:space="0" w:color="000000"/>
              <w:right w:val="double" w:sz="2" w:space="0" w:color="000000"/>
            </w:tcBorders>
            <w:shd w:val="clear" w:color="auto" w:fill="auto"/>
            <w:tcMar>
              <w:top w:w="0" w:type="dxa"/>
              <w:left w:w="70" w:type="dxa"/>
              <w:bottom w:w="0" w:type="dxa"/>
              <w:right w:w="70" w:type="dxa"/>
            </w:tcMar>
          </w:tcPr>
          <w:p w14:paraId="08DA860B" w14:textId="77777777" w:rsidR="000B1BBD" w:rsidRDefault="00B34919">
            <w:pPr>
              <w:pStyle w:val="TableContents"/>
              <w:tabs>
                <w:tab w:val="left" w:pos="9476"/>
              </w:tabs>
              <w:ind w:right="163"/>
              <w:jc w:val="center"/>
              <w:rPr>
                <w:rFonts w:ascii="Marianne" w:hAnsi="Marianne"/>
                <w:sz w:val="22"/>
                <w:szCs w:val="22"/>
              </w:rPr>
            </w:pPr>
            <w:r>
              <w:rPr>
                <w:rFonts w:ascii="Marianne" w:hAnsi="Marianne"/>
                <w:sz w:val="22"/>
                <w:szCs w:val="22"/>
              </w:rPr>
              <w:t>État – Ministère de la Transition écologique et de la cohésion des territoires</w:t>
            </w:r>
          </w:p>
          <w:p w14:paraId="425515C9" w14:textId="77777777" w:rsidR="000B1BBD" w:rsidRDefault="00B34919">
            <w:pPr>
              <w:pStyle w:val="TableContents"/>
              <w:tabs>
                <w:tab w:val="left" w:pos="9476"/>
              </w:tabs>
              <w:ind w:left="122" w:right="163"/>
              <w:jc w:val="center"/>
              <w:rPr>
                <w:rFonts w:ascii="Marianne" w:hAnsi="Marianne"/>
                <w:sz w:val="22"/>
                <w:szCs w:val="22"/>
              </w:rPr>
            </w:pPr>
            <w:r>
              <w:rPr>
                <w:rFonts w:ascii="Marianne" w:hAnsi="Marianne"/>
                <w:sz w:val="22"/>
                <w:szCs w:val="22"/>
              </w:rPr>
              <w:t>Direction régionale et interdépartementale de l’environnement, de l'aménagement et des transports d’Île-de-France</w:t>
            </w:r>
          </w:p>
          <w:p w14:paraId="553185ED" w14:textId="77777777" w:rsidR="000B1BBD" w:rsidRDefault="00B34919">
            <w:pPr>
              <w:pStyle w:val="TableContents"/>
              <w:tabs>
                <w:tab w:val="left" w:pos="9476"/>
              </w:tabs>
              <w:snapToGrid w:val="0"/>
              <w:ind w:left="122" w:right="163"/>
              <w:jc w:val="center"/>
              <w:rPr>
                <w:rFonts w:ascii="Marianne" w:hAnsi="Marianne"/>
                <w:sz w:val="22"/>
                <w:szCs w:val="22"/>
              </w:rPr>
            </w:pPr>
            <w:r>
              <w:rPr>
                <w:rFonts w:ascii="Marianne" w:hAnsi="Marianne"/>
                <w:sz w:val="22"/>
                <w:szCs w:val="22"/>
              </w:rPr>
              <w:t>Direction des routes d’Île-de-France, représentée par Madame la directrice régionale et interdépartementale de l’environnement, de l’aménagement et des transports d’Île-de-France</w:t>
            </w:r>
          </w:p>
          <w:p w14:paraId="67EBC0FE" w14:textId="77777777" w:rsidR="000B1BBD" w:rsidRDefault="00B34919">
            <w:pPr>
              <w:pStyle w:val="Standard"/>
              <w:ind w:left="567" w:right="497"/>
            </w:pPr>
            <w:r>
              <w:rPr>
                <w:rFonts w:ascii="Marianne" w:hAnsi="Marianne"/>
                <w:kern w:val="0"/>
                <w:sz w:val="22"/>
                <w:szCs w:val="22"/>
              </w:rPr>
              <w:t>en vertu de l’arrêté de délégation de Monsieur le Préfet de la Région Île-de-France</w:t>
            </w:r>
          </w:p>
        </w:tc>
      </w:tr>
      <w:tr w:rsidR="000B1BBD" w14:paraId="091AA728" w14:textId="77777777">
        <w:tc>
          <w:tcPr>
            <w:tcW w:w="10635"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7361C6F5" w14:textId="77777777" w:rsidR="000B1BBD" w:rsidRDefault="000B1BBD">
            <w:pPr>
              <w:pStyle w:val="Reponse"/>
              <w:snapToGrid w:val="0"/>
              <w:rPr>
                <w:rFonts w:ascii="Marianne" w:hAnsi="Marianne"/>
                <w:sz w:val="6"/>
              </w:rPr>
            </w:pPr>
          </w:p>
        </w:tc>
      </w:tr>
    </w:tbl>
    <w:p w14:paraId="5E8B70A3" w14:textId="77777777" w:rsidR="000B1BBD" w:rsidRDefault="000B1BBD">
      <w:pPr>
        <w:pStyle w:val="Standard"/>
        <w:rPr>
          <w:rFonts w:ascii="Marianne" w:hAnsi="Marianne"/>
        </w:rPr>
      </w:pPr>
    </w:p>
    <w:tbl>
      <w:tblPr>
        <w:tblW w:w="10635" w:type="dxa"/>
        <w:tblInd w:w="-107" w:type="dxa"/>
        <w:tblLayout w:type="fixed"/>
        <w:tblCellMar>
          <w:left w:w="10" w:type="dxa"/>
          <w:right w:w="10" w:type="dxa"/>
        </w:tblCellMar>
        <w:tblLook w:val="0000" w:firstRow="0" w:lastRow="0" w:firstColumn="0" w:lastColumn="0" w:noHBand="0" w:noVBand="0"/>
      </w:tblPr>
      <w:tblGrid>
        <w:gridCol w:w="10635"/>
      </w:tblGrid>
      <w:tr w:rsidR="000B1BBD" w14:paraId="3F796CCC" w14:textId="77777777">
        <w:tc>
          <w:tcPr>
            <w:tcW w:w="10635"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266D0584" w14:textId="77777777" w:rsidR="000B1BBD" w:rsidRDefault="00B34919">
            <w:pPr>
              <w:pStyle w:val="Standard"/>
              <w:snapToGrid w:val="0"/>
              <w:jc w:val="center"/>
            </w:pPr>
            <w:r>
              <w:rPr>
                <w:rFonts w:ascii="Marianne" w:eastAsia="ArialMT" w:hAnsi="Marianne" w:cs="ArialMT"/>
                <w:b/>
                <w:i/>
                <w:sz w:val="28"/>
                <w:szCs w:val="28"/>
              </w:rPr>
              <w:t>Représentant du pouvoir adjudicateur (RPA)</w:t>
            </w:r>
          </w:p>
        </w:tc>
      </w:tr>
      <w:tr w:rsidR="000B1BBD" w14:paraId="7C637601" w14:textId="77777777">
        <w:tc>
          <w:tcPr>
            <w:tcW w:w="10635" w:type="dxa"/>
            <w:tcBorders>
              <w:left w:val="double" w:sz="2" w:space="0" w:color="000000"/>
              <w:right w:val="double" w:sz="2" w:space="0" w:color="000000"/>
            </w:tcBorders>
            <w:shd w:val="clear" w:color="auto" w:fill="auto"/>
            <w:tcMar>
              <w:top w:w="0" w:type="dxa"/>
              <w:left w:w="70" w:type="dxa"/>
              <w:bottom w:w="0" w:type="dxa"/>
              <w:right w:w="70" w:type="dxa"/>
            </w:tcMar>
          </w:tcPr>
          <w:p w14:paraId="304FB1C4" w14:textId="77777777" w:rsidR="000B1BBD" w:rsidRDefault="000B1BBD">
            <w:pPr>
              <w:pStyle w:val="Standard"/>
              <w:snapToGrid w:val="0"/>
              <w:rPr>
                <w:rFonts w:ascii="Marianne" w:hAnsi="Marianne"/>
                <w:b/>
                <w:i/>
                <w:sz w:val="6"/>
              </w:rPr>
            </w:pPr>
          </w:p>
        </w:tc>
      </w:tr>
      <w:tr w:rsidR="000B1BBD" w14:paraId="044765EA" w14:textId="77777777">
        <w:tc>
          <w:tcPr>
            <w:tcW w:w="10635" w:type="dxa"/>
            <w:tcBorders>
              <w:left w:val="double" w:sz="2" w:space="0" w:color="000000"/>
              <w:right w:val="double" w:sz="2" w:space="0" w:color="000000"/>
            </w:tcBorders>
            <w:shd w:val="clear" w:color="auto" w:fill="auto"/>
            <w:tcMar>
              <w:top w:w="0" w:type="dxa"/>
              <w:left w:w="70" w:type="dxa"/>
              <w:bottom w:w="0" w:type="dxa"/>
              <w:right w:w="70" w:type="dxa"/>
            </w:tcMar>
          </w:tcPr>
          <w:p w14:paraId="0EB30159" w14:textId="77777777" w:rsidR="000B1BBD" w:rsidRDefault="00B34919">
            <w:pPr>
              <w:pStyle w:val="Standard"/>
              <w:ind w:left="567" w:right="499"/>
              <w:jc w:val="center"/>
            </w:pPr>
            <w:r>
              <w:rPr>
                <w:rFonts w:ascii="Marianne" w:hAnsi="Marianne"/>
                <w:sz w:val="22"/>
                <w:szCs w:val="22"/>
              </w:rPr>
              <w:t>Madame la Directrice Régionale et Interdépartementale de l’Environnement, de l’Aménagement et des Transports</w:t>
            </w:r>
            <w:r>
              <w:rPr>
                <w:rFonts w:ascii="Marianne" w:eastAsia="ArialMT" w:hAnsi="Marianne" w:cs="ArialMT"/>
                <w:sz w:val="22"/>
                <w:szCs w:val="22"/>
                <w:lang w:eastAsia="ar-SA"/>
              </w:rPr>
              <w:t xml:space="preserve"> d’Île-de-France par délégation du Préfet de la région d’Île-de-France, Préfet de Paris (</w:t>
            </w:r>
            <w:r>
              <w:rPr>
                <w:rFonts w:ascii="Marianne" w:hAnsi="Marianne"/>
                <w:sz w:val="22"/>
                <w:szCs w:val="22"/>
              </w:rPr>
              <w:t>arrêté n°IDF2023-04-19-00003 modifié en date du 19 avril 2023)</w:t>
            </w:r>
          </w:p>
        </w:tc>
      </w:tr>
      <w:tr w:rsidR="000B1BBD" w14:paraId="7CEF21B6" w14:textId="77777777">
        <w:tc>
          <w:tcPr>
            <w:tcW w:w="10635"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421D666C" w14:textId="77777777" w:rsidR="000B1BBD" w:rsidRDefault="000B1BBD">
            <w:pPr>
              <w:pStyle w:val="Standard"/>
              <w:snapToGrid w:val="0"/>
              <w:rPr>
                <w:rFonts w:ascii="Marianne" w:hAnsi="Marianne"/>
                <w:sz w:val="6"/>
              </w:rPr>
            </w:pPr>
          </w:p>
        </w:tc>
      </w:tr>
    </w:tbl>
    <w:p w14:paraId="7CED3335" w14:textId="77777777" w:rsidR="000B1BBD" w:rsidRDefault="000B1BBD">
      <w:pPr>
        <w:pStyle w:val="Commentaire"/>
        <w:rPr>
          <w:rFonts w:ascii="Marianne" w:hAnsi="Marianne"/>
        </w:rPr>
      </w:pPr>
    </w:p>
    <w:tbl>
      <w:tblPr>
        <w:tblW w:w="10635" w:type="dxa"/>
        <w:tblInd w:w="-107" w:type="dxa"/>
        <w:tblLayout w:type="fixed"/>
        <w:tblCellMar>
          <w:left w:w="10" w:type="dxa"/>
          <w:right w:w="10" w:type="dxa"/>
        </w:tblCellMar>
        <w:tblLook w:val="0000" w:firstRow="0" w:lastRow="0" w:firstColumn="0" w:lastColumn="0" w:noHBand="0" w:noVBand="0"/>
      </w:tblPr>
      <w:tblGrid>
        <w:gridCol w:w="10635"/>
      </w:tblGrid>
      <w:tr w:rsidR="000B1BBD" w14:paraId="4DDD03D7" w14:textId="77777777">
        <w:tc>
          <w:tcPr>
            <w:tcW w:w="10635"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32D26E44" w14:textId="77777777" w:rsidR="000B1BBD" w:rsidRDefault="00B34919">
            <w:pPr>
              <w:pStyle w:val="Standard"/>
              <w:snapToGrid w:val="0"/>
              <w:jc w:val="center"/>
              <w:rPr>
                <w:rFonts w:ascii="Marianne" w:hAnsi="Marianne"/>
                <w:b/>
                <w:i/>
                <w:sz w:val="28"/>
              </w:rPr>
            </w:pPr>
            <w:r>
              <w:rPr>
                <w:rFonts w:ascii="Marianne" w:hAnsi="Marianne"/>
                <w:b/>
                <w:i/>
                <w:sz w:val="28"/>
              </w:rPr>
              <w:t>Objet du marché</w:t>
            </w:r>
          </w:p>
        </w:tc>
      </w:tr>
      <w:tr w:rsidR="000B1BBD" w14:paraId="348FCC33" w14:textId="77777777">
        <w:tc>
          <w:tcPr>
            <w:tcW w:w="10635" w:type="dxa"/>
            <w:tcBorders>
              <w:left w:val="double" w:sz="2" w:space="0" w:color="000000"/>
              <w:right w:val="double" w:sz="2" w:space="0" w:color="000000"/>
            </w:tcBorders>
            <w:shd w:val="clear" w:color="auto" w:fill="auto"/>
            <w:tcMar>
              <w:top w:w="0" w:type="dxa"/>
              <w:left w:w="70" w:type="dxa"/>
              <w:bottom w:w="0" w:type="dxa"/>
              <w:right w:w="70" w:type="dxa"/>
            </w:tcMar>
          </w:tcPr>
          <w:p w14:paraId="32E9207B" w14:textId="77777777" w:rsidR="000B1BBD" w:rsidRDefault="000B1BBD">
            <w:pPr>
              <w:pStyle w:val="Standard"/>
              <w:snapToGrid w:val="0"/>
              <w:ind w:right="641"/>
              <w:rPr>
                <w:rFonts w:ascii="Marianne" w:hAnsi="Marianne"/>
                <w:b/>
                <w:i/>
                <w:sz w:val="6"/>
              </w:rPr>
            </w:pPr>
          </w:p>
        </w:tc>
      </w:tr>
      <w:tr w:rsidR="000B1BBD" w14:paraId="5A690992" w14:textId="77777777">
        <w:tc>
          <w:tcPr>
            <w:tcW w:w="10635" w:type="dxa"/>
            <w:tcBorders>
              <w:left w:val="double" w:sz="2" w:space="0" w:color="000000"/>
              <w:right w:val="double" w:sz="2" w:space="0" w:color="000000"/>
            </w:tcBorders>
            <w:shd w:val="clear" w:color="auto" w:fill="auto"/>
            <w:tcMar>
              <w:top w:w="0" w:type="dxa"/>
              <w:left w:w="70" w:type="dxa"/>
              <w:bottom w:w="0" w:type="dxa"/>
              <w:right w:w="70" w:type="dxa"/>
            </w:tcMar>
          </w:tcPr>
          <w:p w14:paraId="1F7EB16B" w14:textId="3734E8AD" w:rsidR="000B1BBD" w:rsidRPr="009F3ADB" w:rsidRDefault="009F3ADB">
            <w:pPr>
              <w:pStyle w:val="TableContents"/>
              <w:jc w:val="center"/>
              <w:rPr>
                <w:rFonts w:ascii="Marianne" w:eastAsia="ArialMT" w:hAnsi="Marianne" w:cs="ArialMT"/>
                <w:kern w:val="3"/>
                <w:sz w:val="22"/>
                <w:szCs w:val="22"/>
                <w:lang w:eastAsia="ar-SA"/>
              </w:rPr>
            </w:pPr>
            <w:bookmarkStart w:id="0" w:name="C0_p5_a"/>
            <w:r w:rsidRPr="009F3ADB">
              <w:rPr>
                <w:rFonts w:ascii="Marianne" w:eastAsia="ArialMT" w:hAnsi="Marianne" w:cs="ArialMT"/>
                <w:kern w:val="3"/>
                <w:sz w:val="22"/>
                <w:szCs w:val="22"/>
                <w:lang w:eastAsia="ar-SA"/>
              </w:rPr>
              <w:t>Mission de maîtrise d’œuvre relative à l’opération des écrans phoniques de la RN118, sur la commune de Bièvres, pour la zone 5-1</w:t>
            </w:r>
            <w:bookmarkEnd w:id="0"/>
          </w:p>
        </w:tc>
      </w:tr>
      <w:tr w:rsidR="000B1BBD" w14:paraId="5F6DD66C" w14:textId="77777777">
        <w:tc>
          <w:tcPr>
            <w:tcW w:w="10635"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0AA10C9F" w14:textId="77777777" w:rsidR="000B1BBD" w:rsidRDefault="000B1BBD">
            <w:pPr>
              <w:pStyle w:val="Standard"/>
              <w:snapToGrid w:val="0"/>
              <w:ind w:right="641"/>
              <w:rPr>
                <w:rFonts w:ascii="Marianne" w:hAnsi="Marianne"/>
                <w:sz w:val="6"/>
              </w:rPr>
            </w:pPr>
          </w:p>
        </w:tc>
      </w:tr>
    </w:tbl>
    <w:p w14:paraId="13C7E2F3" w14:textId="77777777" w:rsidR="000B1BBD" w:rsidRDefault="000B1BBD">
      <w:pPr>
        <w:pStyle w:val="Standard"/>
        <w:rPr>
          <w:rFonts w:ascii="Marianne" w:hAnsi="Marianne"/>
        </w:rPr>
      </w:pPr>
    </w:p>
    <w:p w14:paraId="3F0FABC2" w14:textId="77777777" w:rsidR="000B1BBD" w:rsidRDefault="000B1BBD" w:rsidP="009F3ADB">
      <w:pPr>
        <w:pStyle w:val="Standard"/>
        <w:jc w:val="both"/>
      </w:pPr>
    </w:p>
    <w:p w14:paraId="6FCE39E3" w14:textId="77777777" w:rsidR="00F80A06" w:rsidRDefault="00F80A06" w:rsidP="009F3ADB">
      <w:pPr>
        <w:pStyle w:val="TableContents"/>
        <w:tabs>
          <w:tab w:val="left" w:pos="9476"/>
        </w:tabs>
        <w:ind w:left="122" w:right="163"/>
        <w:jc w:val="center"/>
        <w:rPr>
          <w:rFonts w:ascii="Marianne" w:hAnsi="Marianne"/>
          <w:sz w:val="22"/>
          <w:szCs w:val="22"/>
        </w:rPr>
      </w:pPr>
    </w:p>
    <w:p w14:paraId="06318287" w14:textId="77777777" w:rsidR="00F80A06" w:rsidRDefault="00F80A06" w:rsidP="00F80A06">
      <w:pPr>
        <w:pStyle w:val="TableContents"/>
        <w:tabs>
          <w:tab w:val="left" w:pos="9476"/>
        </w:tabs>
        <w:ind w:left="122" w:right="163"/>
        <w:jc w:val="center"/>
        <w:rPr>
          <w:rFonts w:ascii="Marianne" w:hAnsi="Marianne"/>
          <w:sz w:val="22"/>
          <w:szCs w:val="22"/>
        </w:rPr>
      </w:pPr>
    </w:p>
    <w:p w14:paraId="43D0CAA2" w14:textId="77777777" w:rsidR="00F80A06" w:rsidRDefault="00F80A06" w:rsidP="00F80A06">
      <w:pPr>
        <w:pStyle w:val="TableContents"/>
        <w:tabs>
          <w:tab w:val="left" w:pos="9476"/>
        </w:tabs>
        <w:ind w:left="122" w:right="163"/>
        <w:jc w:val="center"/>
        <w:rPr>
          <w:rFonts w:ascii="Marianne" w:hAnsi="Marianne"/>
          <w:sz w:val="22"/>
          <w:szCs w:val="22"/>
        </w:rPr>
      </w:pPr>
    </w:p>
    <w:p w14:paraId="414E9EED" w14:textId="34693987" w:rsidR="009F3ADB" w:rsidRPr="009F3ADB" w:rsidRDefault="009F3ADB" w:rsidP="00F80A06">
      <w:pPr>
        <w:pStyle w:val="TableContents"/>
        <w:tabs>
          <w:tab w:val="left" w:pos="9476"/>
        </w:tabs>
        <w:ind w:left="122" w:right="163"/>
        <w:jc w:val="center"/>
        <w:rPr>
          <w:rFonts w:ascii="Marianne" w:hAnsi="Marianne"/>
          <w:sz w:val="22"/>
          <w:szCs w:val="22"/>
        </w:rPr>
      </w:pPr>
      <w:r w:rsidRPr="009F3ADB">
        <w:rPr>
          <w:rFonts w:ascii="Marianne" w:hAnsi="Marianne"/>
          <w:sz w:val="22"/>
          <w:szCs w:val="22"/>
        </w:rPr>
        <w:lastRenderedPageBreak/>
        <w:t>CONSIDÉRATIONS GÉNÉRALES APPLICABLES A CHACUN DES PRIX</w:t>
      </w:r>
    </w:p>
    <w:p w14:paraId="0033CECE" w14:textId="77777777" w:rsidR="009F3ADB" w:rsidRPr="009F3ADB" w:rsidRDefault="009F3ADB" w:rsidP="009F3ADB">
      <w:pPr>
        <w:pStyle w:val="TableContents"/>
        <w:tabs>
          <w:tab w:val="left" w:pos="9476"/>
        </w:tabs>
        <w:ind w:left="122" w:right="163"/>
        <w:jc w:val="center"/>
        <w:rPr>
          <w:rFonts w:ascii="Marianne" w:hAnsi="Marianne"/>
          <w:sz w:val="22"/>
          <w:szCs w:val="22"/>
        </w:rPr>
      </w:pPr>
    </w:p>
    <w:p w14:paraId="5E916D1B" w14:textId="77777777" w:rsidR="009F3ADB" w:rsidRPr="009F3ADB" w:rsidRDefault="009F3ADB" w:rsidP="009F3ADB">
      <w:pPr>
        <w:pStyle w:val="TableContents"/>
        <w:tabs>
          <w:tab w:val="left" w:pos="9476"/>
        </w:tabs>
        <w:ind w:left="122" w:right="163"/>
        <w:jc w:val="center"/>
        <w:rPr>
          <w:rFonts w:ascii="Marianne" w:hAnsi="Marianne"/>
          <w:sz w:val="22"/>
          <w:szCs w:val="22"/>
        </w:rPr>
      </w:pPr>
    </w:p>
    <w:p w14:paraId="0C138E76" w14:textId="77EA0760" w:rsidR="009F3ADB" w:rsidRPr="009F3ADB" w:rsidRDefault="009F3ADB" w:rsidP="009F3ADB">
      <w:pPr>
        <w:pStyle w:val="TableContents"/>
        <w:tabs>
          <w:tab w:val="left" w:pos="9476"/>
        </w:tabs>
        <w:ind w:left="122" w:right="163"/>
        <w:rPr>
          <w:rFonts w:ascii="Marianne" w:hAnsi="Marianne"/>
          <w:sz w:val="22"/>
          <w:szCs w:val="22"/>
        </w:rPr>
      </w:pPr>
      <w:r w:rsidRPr="009F3ADB">
        <w:rPr>
          <w:rFonts w:ascii="Marianne" w:hAnsi="Marianne"/>
          <w:sz w:val="22"/>
          <w:szCs w:val="22"/>
        </w:rPr>
        <w:t>Chacun des prix du présent Bordereau des Prix Unitaires</w:t>
      </w:r>
      <w:r>
        <w:rPr>
          <w:rFonts w:ascii="Marianne" w:hAnsi="Marianne"/>
          <w:sz w:val="22"/>
          <w:szCs w:val="22"/>
        </w:rPr>
        <w:t xml:space="preserve"> et Forfaitaire</w:t>
      </w:r>
      <w:r w:rsidRPr="009F3ADB">
        <w:rPr>
          <w:rFonts w:ascii="Marianne" w:hAnsi="Marianne"/>
          <w:sz w:val="22"/>
          <w:szCs w:val="22"/>
        </w:rPr>
        <w:t xml:space="preserve"> est exprimé en Hors Taxe.</w:t>
      </w:r>
    </w:p>
    <w:p w14:paraId="654D0B13" w14:textId="77777777" w:rsidR="009F3ADB" w:rsidRPr="009F3ADB" w:rsidRDefault="009F3ADB" w:rsidP="009F3ADB">
      <w:pPr>
        <w:pStyle w:val="TableContents"/>
        <w:tabs>
          <w:tab w:val="left" w:pos="9476"/>
        </w:tabs>
        <w:ind w:left="122" w:right="163"/>
        <w:rPr>
          <w:rFonts w:ascii="Marianne" w:hAnsi="Marianne"/>
          <w:sz w:val="22"/>
          <w:szCs w:val="22"/>
        </w:rPr>
      </w:pPr>
    </w:p>
    <w:p w14:paraId="57AEB94F" w14:textId="6829D32D" w:rsidR="009F3ADB" w:rsidRPr="009F3ADB" w:rsidRDefault="009F3ADB" w:rsidP="009F3ADB">
      <w:pPr>
        <w:pStyle w:val="TableContents"/>
        <w:tabs>
          <w:tab w:val="left" w:pos="9476"/>
        </w:tabs>
        <w:ind w:left="122" w:right="163"/>
        <w:rPr>
          <w:rFonts w:ascii="Marianne" w:hAnsi="Marianne"/>
          <w:sz w:val="22"/>
          <w:szCs w:val="22"/>
        </w:rPr>
      </w:pPr>
      <w:r w:rsidRPr="009F3ADB">
        <w:rPr>
          <w:rFonts w:ascii="Marianne" w:hAnsi="Marianne"/>
          <w:sz w:val="22"/>
          <w:szCs w:val="22"/>
        </w:rPr>
        <w:t>Les frais d’intendance résultant de l’exécution des missions élémentaires de Maîtrise d’œuvre sont réputés compris dans les prix qui suivent, et notamment : la location et le fonctionnement des bureaux sur site, les déplacements et les hébergements.</w:t>
      </w:r>
    </w:p>
    <w:p w14:paraId="6507EAA2" w14:textId="77777777" w:rsidR="009F3ADB" w:rsidRPr="009F3ADB" w:rsidRDefault="009F3ADB" w:rsidP="009F3ADB">
      <w:pPr>
        <w:pStyle w:val="TableContents"/>
        <w:tabs>
          <w:tab w:val="left" w:pos="9476"/>
        </w:tabs>
        <w:ind w:left="122" w:right="163"/>
        <w:rPr>
          <w:rFonts w:ascii="Marianne" w:hAnsi="Marianne"/>
          <w:sz w:val="22"/>
          <w:szCs w:val="22"/>
        </w:rPr>
      </w:pPr>
    </w:p>
    <w:p w14:paraId="7BC12802" w14:textId="64990D20" w:rsidR="009F3ADB" w:rsidRPr="009F3ADB" w:rsidRDefault="009F3ADB" w:rsidP="009F3ADB">
      <w:pPr>
        <w:pStyle w:val="TableContents"/>
        <w:tabs>
          <w:tab w:val="left" w:pos="9476"/>
        </w:tabs>
        <w:ind w:left="122" w:right="163"/>
        <w:rPr>
          <w:rFonts w:ascii="Marianne" w:hAnsi="Marianne"/>
          <w:sz w:val="22"/>
          <w:szCs w:val="22"/>
        </w:rPr>
      </w:pPr>
      <w:r w:rsidRPr="009F3ADB">
        <w:rPr>
          <w:rFonts w:ascii="Marianne" w:hAnsi="Marianne"/>
          <w:sz w:val="22"/>
          <w:szCs w:val="22"/>
        </w:rPr>
        <w:t xml:space="preserve">Par ailleurs, les prix comprennent l’ensemble des réunions de travail avec les services de la Maîtrise d’Ouvrage, les exploitants des réseaux routiers, les services techniques </w:t>
      </w:r>
      <w:r>
        <w:rPr>
          <w:rFonts w:ascii="Marianne" w:hAnsi="Marianne"/>
          <w:sz w:val="22"/>
          <w:szCs w:val="22"/>
        </w:rPr>
        <w:t>(Département, Ville…)</w:t>
      </w:r>
      <w:r w:rsidRPr="009F3ADB">
        <w:rPr>
          <w:rFonts w:ascii="Marianne" w:hAnsi="Marianne"/>
          <w:sz w:val="22"/>
          <w:szCs w:val="22"/>
        </w:rPr>
        <w:t>, le CSPS</w:t>
      </w:r>
      <w:r>
        <w:rPr>
          <w:rFonts w:ascii="Marianne" w:hAnsi="Marianne"/>
          <w:sz w:val="22"/>
          <w:szCs w:val="22"/>
        </w:rPr>
        <w:t>, le coordinateur environnemental, le contrôle extérieur</w:t>
      </w:r>
      <w:r w:rsidRPr="009F3ADB">
        <w:rPr>
          <w:rFonts w:ascii="Marianne" w:hAnsi="Marianne"/>
          <w:sz w:val="22"/>
          <w:szCs w:val="22"/>
        </w:rPr>
        <w:t xml:space="preserve"> et, plus globalement les services de l’Etat. Il en est de même de la préparation des documents nécessaires au bon déroulement de ces réunions et de la rédaction des comptes-rendus.</w:t>
      </w:r>
    </w:p>
    <w:p w14:paraId="3C28C8CB" w14:textId="77777777" w:rsidR="009F3ADB" w:rsidRPr="009F3ADB" w:rsidRDefault="009F3ADB" w:rsidP="009F3ADB">
      <w:pPr>
        <w:pStyle w:val="TableContents"/>
        <w:tabs>
          <w:tab w:val="left" w:pos="9476"/>
        </w:tabs>
        <w:ind w:left="122" w:right="163"/>
        <w:rPr>
          <w:rFonts w:ascii="Marianne" w:hAnsi="Marianne"/>
          <w:sz w:val="22"/>
          <w:szCs w:val="22"/>
        </w:rPr>
      </w:pPr>
    </w:p>
    <w:p w14:paraId="6978FD4A" w14:textId="17C4DBCA" w:rsidR="009F3ADB" w:rsidRPr="009F3ADB" w:rsidRDefault="009F3ADB" w:rsidP="009F3ADB">
      <w:pPr>
        <w:pStyle w:val="TableContents"/>
        <w:tabs>
          <w:tab w:val="left" w:pos="9476"/>
        </w:tabs>
        <w:ind w:left="122" w:right="163"/>
        <w:rPr>
          <w:rFonts w:ascii="Marianne" w:hAnsi="Marianne"/>
          <w:sz w:val="22"/>
          <w:szCs w:val="22"/>
        </w:rPr>
      </w:pPr>
      <w:r w:rsidRPr="009F3ADB">
        <w:rPr>
          <w:rFonts w:ascii="Marianne" w:hAnsi="Marianne"/>
          <w:sz w:val="22"/>
          <w:szCs w:val="22"/>
        </w:rPr>
        <w:t>Les obligations relatives à la gestion des déchets sont incluses dans les prix.</w:t>
      </w:r>
    </w:p>
    <w:p w14:paraId="6199ED80" w14:textId="77777777" w:rsidR="009F3ADB" w:rsidRPr="009F3ADB" w:rsidRDefault="009F3ADB" w:rsidP="009F3ADB">
      <w:pPr>
        <w:pStyle w:val="TableContents"/>
        <w:tabs>
          <w:tab w:val="left" w:pos="9476"/>
        </w:tabs>
        <w:ind w:left="122" w:right="163"/>
        <w:rPr>
          <w:rFonts w:ascii="Marianne" w:hAnsi="Marianne"/>
          <w:sz w:val="22"/>
          <w:szCs w:val="22"/>
        </w:rPr>
      </w:pPr>
    </w:p>
    <w:p w14:paraId="69393DBC" w14:textId="20B4D1A2" w:rsidR="009F3ADB" w:rsidRPr="009F3ADB" w:rsidRDefault="009F3ADB" w:rsidP="009F3ADB">
      <w:pPr>
        <w:pStyle w:val="TableContents"/>
        <w:tabs>
          <w:tab w:val="left" w:pos="9476"/>
        </w:tabs>
        <w:ind w:left="122" w:right="163"/>
        <w:rPr>
          <w:rFonts w:ascii="Marianne" w:hAnsi="Marianne"/>
          <w:sz w:val="22"/>
          <w:szCs w:val="22"/>
        </w:rPr>
      </w:pPr>
      <w:r w:rsidRPr="009F3ADB">
        <w:rPr>
          <w:rFonts w:ascii="Marianne" w:hAnsi="Marianne"/>
          <w:sz w:val="22"/>
          <w:szCs w:val="22"/>
        </w:rPr>
        <w:t xml:space="preserve">En dernier lieu, l’instruction et les suites à donner aux avis rendus par la Direction </w:t>
      </w:r>
      <w:r>
        <w:rPr>
          <w:rFonts w:ascii="Marianne" w:hAnsi="Marianne"/>
          <w:sz w:val="22"/>
          <w:szCs w:val="22"/>
        </w:rPr>
        <w:t xml:space="preserve">Générale </w:t>
      </w:r>
      <w:r w:rsidRPr="009F3ADB">
        <w:rPr>
          <w:rFonts w:ascii="Marianne" w:hAnsi="Marianne"/>
          <w:sz w:val="22"/>
          <w:szCs w:val="22"/>
        </w:rPr>
        <w:t>des Infrastructures</w:t>
      </w:r>
      <w:r>
        <w:rPr>
          <w:rFonts w:ascii="Marianne" w:hAnsi="Marianne"/>
          <w:sz w:val="22"/>
          <w:szCs w:val="22"/>
        </w:rPr>
        <w:t>,</w:t>
      </w:r>
      <w:r w:rsidRPr="009F3ADB">
        <w:rPr>
          <w:rFonts w:ascii="Marianne" w:hAnsi="Marianne"/>
          <w:sz w:val="22"/>
          <w:szCs w:val="22"/>
        </w:rPr>
        <w:t xml:space="preserve"> de</w:t>
      </w:r>
      <w:r>
        <w:rPr>
          <w:rFonts w:ascii="Marianne" w:hAnsi="Marianne"/>
          <w:sz w:val="22"/>
          <w:szCs w:val="22"/>
        </w:rPr>
        <w:t>s</w:t>
      </w:r>
      <w:r w:rsidRPr="009F3ADB">
        <w:rPr>
          <w:rFonts w:ascii="Marianne" w:hAnsi="Marianne"/>
          <w:sz w:val="22"/>
          <w:szCs w:val="22"/>
        </w:rPr>
        <w:t xml:space="preserve"> Transport</w:t>
      </w:r>
      <w:r>
        <w:rPr>
          <w:rFonts w:ascii="Marianne" w:hAnsi="Marianne"/>
          <w:sz w:val="22"/>
          <w:szCs w:val="22"/>
        </w:rPr>
        <w:t>s et des Mobilités</w:t>
      </w:r>
      <w:r w:rsidRPr="009F3ADB">
        <w:rPr>
          <w:rFonts w:ascii="Marianne" w:hAnsi="Marianne"/>
          <w:sz w:val="22"/>
          <w:szCs w:val="22"/>
        </w:rPr>
        <w:t xml:space="preserve"> font partie des prix énoncés dans la suite du présent document.</w:t>
      </w:r>
    </w:p>
    <w:p w14:paraId="765A4576" w14:textId="66869426" w:rsidR="009F3ADB" w:rsidRDefault="009F3ADB">
      <w:pPr>
        <w:pStyle w:val="Standard"/>
        <w:sectPr w:rsidR="009F3ADB">
          <w:footerReference w:type="default" r:id="rId7"/>
          <w:pgSz w:w="11905" w:h="16837"/>
          <w:pgMar w:top="720" w:right="567" w:bottom="1020" w:left="851" w:header="720" w:footer="964" w:gutter="0"/>
          <w:cols w:space="720"/>
        </w:sectPr>
      </w:pPr>
    </w:p>
    <w:tbl>
      <w:tblPr>
        <w:tblW w:w="10455" w:type="dxa"/>
        <w:tblInd w:w="19" w:type="dxa"/>
        <w:tblLayout w:type="fixed"/>
        <w:tblCellMar>
          <w:left w:w="10" w:type="dxa"/>
          <w:right w:w="10" w:type="dxa"/>
        </w:tblCellMar>
        <w:tblLook w:val="0000" w:firstRow="0" w:lastRow="0" w:firstColumn="0" w:lastColumn="0" w:noHBand="0" w:noVBand="0"/>
      </w:tblPr>
      <w:tblGrid>
        <w:gridCol w:w="1185"/>
        <w:gridCol w:w="6765"/>
        <w:gridCol w:w="915"/>
        <w:gridCol w:w="1590"/>
      </w:tblGrid>
      <w:tr w:rsidR="000B1BBD" w14:paraId="66E9063A" w14:textId="77777777">
        <w:tc>
          <w:tcPr>
            <w:tcW w:w="1185" w:type="dxa"/>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tcPr>
          <w:p w14:paraId="0027C11F" w14:textId="77777777" w:rsidR="000B1BBD" w:rsidRDefault="00B34919">
            <w:pPr>
              <w:pStyle w:val="TableContents"/>
              <w:jc w:val="center"/>
              <w:rPr>
                <w:rFonts w:ascii="Marianne" w:hAnsi="Marianne"/>
                <w:b/>
                <w:bCs/>
                <w:sz w:val="22"/>
                <w:szCs w:val="22"/>
              </w:rPr>
            </w:pPr>
            <w:r>
              <w:rPr>
                <w:rFonts w:ascii="Marianne" w:hAnsi="Marianne"/>
                <w:b/>
                <w:bCs/>
                <w:sz w:val="22"/>
                <w:szCs w:val="22"/>
              </w:rPr>
              <w:lastRenderedPageBreak/>
              <w:t>N°</w:t>
            </w:r>
            <w:r>
              <w:rPr>
                <w:rFonts w:ascii="Marianne" w:hAnsi="Marianne"/>
                <w:b/>
                <w:bCs/>
                <w:sz w:val="22"/>
                <w:szCs w:val="22"/>
              </w:rPr>
              <w:br/>
              <w:t>PRIX</w:t>
            </w:r>
          </w:p>
        </w:tc>
        <w:tc>
          <w:tcPr>
            <w:tcW w:w="6765" w:type="dxa"/>
            <w:tcBorders>
              <w:top w:val="single" w:sz="8" w:space="0" w:color="000000"/>
              <w:left w:val="single" w:sz="2" w:space="0" w:color="000000"/>
              <w:bottom w:val="single" w:sz="8" w:space="0" w:color="000000"/>
            </w:tcBorders>
            <w:shd w:val="clear" w:color="auto" w:fill="auto"/>
            <w:tcMar>
              <w:top w:w="55" w:type="dxa"/>
              <w:left w:w="55" w:type="dxa"/>
              <w:bottom w:w="55" w:type="dxa"/>
              <w:right w:w="55" w:type="dxa"/>
            </w:tcMar>
          </w:tcPr>
          <w:p w14:paraId="1028827A" w14:textId="77777777" w:rsidR="000B1BBD" w:rsidRDefault="00B34919">
            <w:pPr>
              <w:pStyle w:val="TableContents"/>
              <w:jc w:val="center"/>
            </w:pPr>
            <w:r>
              <w:rPr>
                <w:rFonts w:ascii="Marianne" w:hAnsi="Marianne"/>
                <w:b/>
                <w:bCs/>
                <w:sz w:val="22"/>
                <w:szCs w:val="22"/>
              </w:rPr>
              <w:t>DESIGNATION DES PRESTATIONS</w:t>
            </w:r>
            <w:r>
              <w:rPr>
                <w:rFonts w:ascii="Marianne" w:hAnsi="Marianne"/>
                <w:sz w:val="22"/>
                <w:szCs w:val="22"/>
              </w:rPr>
              <w:t xml:space="preserve"> (exprimés en toutes lettres)</w:t>
            </w:r>
          </w:p>
        </w:tc>
        <w:tc>
          <w:tcPr>
            <w:tcW w:w="915" w:type="dxa"/>
            <w:tcBorders>
              <w:top w:val="single" w:sz="8" w:space="0" w:color="000000"/>
              <w:left w:val="single" w:sz="2" w:space="0" w:color="000000"/>
              <w:bottom w:val="single" w:sz="8" w:space="0" w:color="000000"/>
            </w:tcBorders>
            <w:shd w:val="clear" w:color="auto" w:fill="auto"/>
            <w:tcMar>
              <w:top w:w="55" w:type="dxa"/>
              <w:left w:w="55" w:type="dxa"/>
              <w:bottom w:w="55" w:type="dxa"/>
              <w:right w:w="55" w:type="dxa"/>
            </w:tcMar>
          </w:tcPr>
          <w:p w14:paraId="7D224F58" w14:textId="77777777" w:rsidR="000B1BBD" w:rsidRDefault="00B34919">
            <w:pPr>
              <w:pStyle w:val="TableContents"/>
              <w:jc w:val="center"/>
              <w:rPr>
                <w:rFonts w:ascii="Marianne" w:hAnsi="Marianne"/>
                <w:b/>
                <w:bCs/>
              </w:rPr>
            </w:pPr>
            <w:r>
              <w:rPr>
                <w:rFonts w:ascii="Marianne" w:hAnsi="Marianne"/>
                <w:b/>
                <w:bCs/>
              </w:rPr>
              <w:t>UNITE</w:t>
            </w:r>
          </w:p>
        </w:tc>
        <w:tc>
          <w:tcPr>
            <w:tcW w:w="1590" w:type="dxa"/>
            <w:tcBorders>
              <w:top w:val="single" w:sz="8" w:space="0" w:color="000000"/>
              <w:left w:val="single" w:sz="2" w:space="0" w:color="000000"/>
              <w:bottom w:val="single" w:sz="8" w:space="0" w:color="000000"/>
              <w:right w:val="single" w:sz="8" w:space="0" w:color="000000"/>
            </w:tcBorders>
            <w:shd w:val="clear" w:color="auto" w:fill="auto"/>
            <w:tcMar>
              <w:top w:w="55" w:type="dxa"/>
              <w:left w:w="55" w:type="dxa"/>
              <w:bottom w:w="55" w:type="dxa"/>
              <w:right w:w="55" w:type="dxa"/>
            </w:tcMar>
          </w:tcPr>
          <w:p w14:paraId="284AE70D" w14:textId="77777777" w:rsidR="000B1BBD" w:rsidRDefault="00B34919">
            <w:pPr>
              <w:pStyle w:val="TableContents"/>
              <w:jc w:val="center"/>
              <w:rPr>
                <w:rFonts w:ascii="Marianne" w:hAnsi="Marianne"/>
                <w:b/>
                <w:bCs/>
              </w:rPr>
            </w:pPr>
            <w:r>
              <w:rPr>
                <w:rFonts w:ascii="Marianne" w:hAnsi="Marianne"/>
                <w:b/>
                <w:bCs/>
              </w:rPr>
              <w:t>PRIX H.T.</w:t>
            </w:r>
          </w:p>
          <w:p w14:paraId="5C8EA1FB" w14:textId="77777777" w:rsidR="000B1BBD" w:rsidRDefault="00B34919">
            <w:pPr>
              <w:pStyle w:val="TableContents"/>
              <w:jc w:val="center"/>
              <w:rPr>
                <w:rFonts w:ascii="Marianne" w:hAnsi="Marianne"/>
              </w:rPr>
            </w:pPr>
            <w:r>
              <w:rPr>
                <w:rFonts w:ascii="Marianne" w:hAnsi="Marianne"/>
              </w:rPr>
              <w:t>(en chiffres)</w:t>
            </w:r>
          </w:p>
        </w:tc>
      </w:tr>
      <w:tr w:rsidR="000B1BBD" w14:paraId="3D1E6056" w14:textId="77777777">
        <w:trPr>
          <w:trHeight w:val="496"/>
        </w:trPr>
        <w:tc>
          <w:tcPr>
            <w:tcW w:w="7950" w:type="dxa"/>
            <w:gridSpan w:val="2"/>
            <w:tcBorders>
              <w:left w:val="single" w:sz="8" w:space="0" w:color="000000"/>
              <w:bottom w:val="single" w:sz="8" w:space="0" w:color="000000"/>
            </w:tcBorders>
            <w:shd w:val="clear" w:color="auto" w:fill="auto"/>
            <w:tcMar>
              <w:top w:w="55" w:type="dxa"/>
              <w:left w:w="55" w:type="dxa"/>
              <w:bottom w:w="55" w:type="dxa"/>
              <w:right w:w="55" w:type="dxa"/>
            </w:tcMar>
          </w:tcPr>
          <w:p w14:paraId="14A0DC6E" w14:textId="71E40399" w:rsidR="000B1BBD" w:rsidRDefault="00F80A06">
            <w:pPr>
              <w:pStyle w:val="TableContents"/>
              <w:spacing w:before="119"/>
              <w:jc w:val="left"/>
              <w:rPr>
                <w:rFonts w:ascii="Marianne" w:hAnsi="Marianne"/>
                <w:b/>
                <w:bCs/>
              </w:rPr>
            </w:pPr>
            <w:r>
              <w:rPr>
                <w:rFonts w:ascii="Marianne" w:hAnsi="Marianne"/>
                <w:b/>
                <w:bCs/>
              </w:rPr>
              <w:t>Série 100 – Missions élémentaire</w:t>
            </w:r>
            <w:r w:rsidR="006B2194">
              <w:rPr>
                <w:rFonts w:ascii="Marianne" w:hAnsi="Marianne"/>
                <w:b/>
                <w:bCs/>
              </w:rPr>
              <w:t>s</w:t>
            </w:r>
            <w:r>
              <w:rPr>
                <w:rFonts w:ascii="Marianne" w:hAnsi="Marianne"/>
                <w:b/>
                <w:bCs/>
              </w:rPr>
              <w:t xml:space="preserve"> de Maitrise d’</w:t>
            </w:r>
            <w:r w:rsidR="00B779A5">
              <w:rPr>
                <w:rFonts w:ascii="Marianne" w:hAnsi="Marianne"/>
                <w:b/>
                <w:bCs/>
              </w:rPr>
              <w:t>œuvre</w:t>
            </w:r>
          </w:p>
        </w:tc>
        <w:tc>
          <w:tcPr>
            <w:tcW w:w="915" w:type="dxa"/>
            <w:tcBorders>
              <w:left w:val="single" w:sz="2" w:space="0" w:color="000000"/>
              <w:bottom w:val="single" w:sz="8" w:space="0" w:color="000000"/>
            </w:tcBorders>
            <w:shd w:val="clear" w:color="auto" w:fill="auto"/>
            <w:tcMar>
              <w:top w:w="55" w:type="dxa"/>
              <w:left w:w="55" w:type="dxa"/>
              <w:bottom w:w="55" w:type="dxa"/>
              <w:right w:w="55" w:type="dxa"/>
            </w:tcMar>
          </w:tcPr>
          <w:p w14:paraId="7A351703" w14:textId="77777777" w:rsidR="000B1BBD" w:rsidRDefault="000B1BBD">
            <w:pPr>
              <w:pStyle w:val="TableContents"/>
              <w:jc w:val="center"/>
              <w:rPr>
                <w:rFonts w:ascii="Marianne" w:hAnsi="Marianne"/>
                <w:b/>
                <w:bCs/>
              </w:rPr>
            </w:pPr>
          </w:p>
        </w:tc>
        <w:tc>
          <w:tcPr>
            <w:tcW w:w="1590" w:type="dxa"/>
            <w:tcBorders>
              <w:left w:val="single" w:sz="2" w:space="0" w:color="000000"/>
              <w:bottom w:val="single" w:sz="8" w:space="0" w:color="000000"/>
              <w:right w:val="single" w:sz="8" w:space="0" w:color="000000"/>
            </w:tcBorders>
            <w:shd w:val="clear" w:color="auto" w:fill="auto"/>
            <w:tcMar>
              <w:top w:w="55" w:type="dxa"/>
              <w:left w:w="55" w:type="dxa"/>
              <w:bottom w:w="55" w:type="dxa"/>
              <w:right w:w="55" w:type="dxa"/>
            </w:tcMar>
          </w:tcPr>
          <w:p w14:paraId="61C0D0FD" w14:textId="77777777" w:rsidR="000B1BBD" w:rsidRDefault="000B1BBD">
            <w:pPr>
              <w:pStyle w:val="TableContents"/>
              <w:jc w:val="center"/>
              <w:rPr>
                <w:rFonts w:ascii="Marianne" w:hAnsi="Marianne"/>
                <w:b/>
                <w:bCs/>
              </w:rPr>
            </w:pPr>
          </w:p>
        </w:tc>
      </w:tr>
      <w:tr w:rsidR="000B1BBD" w14:paraId="3FBE09B3" w14:textId="77777777">
        <w:trPr>
          <w:trHeight w:val="496"/>
        </w:trPr>
        <w:tc>
          <w:tcPr>
            <w:tcW w:w="1185" w:type="dxa"/>
            <w:tcBorders>
              <w:left w:val="single" w:sz="8" w:space="0" w:color="000000"/>
              <w:bottom w:val="single" w:sz="8" w:space="0" w:color="000000"/>
            </w:tcBorders>
            <w:shd w:val="clear" w:color="auto" w:fill="auto"/>
            <w:tcMar>
              <w:top w:w="55" w:type="dxa"/>
              <w:left w:w="55" w:type="dxa"/>
              <w:bottom w:w="55" w:type="dxa"/>
              <w:right w:w="55" w:type="dxa"/>
            </w:tcMar>
          </w:tcPr>
          <w:p w14:paraId="5162A8B2" w14:textId="19F9BDB0" w:rsidR="000B1BBD" w:rsidRDefault="00B34919">
            <w:pPr>
              <w:pStyle w:val="TableContents"/>
              <w:spacing w:before="119"/>
              <w:jc w:val="center"/>
              <w:rPr>
                <w:rFonts w:ascii="Marianne" w:hAnsi="Marianne"/>
                <w:b/>
                <w:bCs/>
              </w:rPr>
            </w:pPr>
            <w:r>
              <w:rPr>
                <w:rFonts w:ascii="Marianne" w:hAnsi="Marianne"/>
                <w:b/>
                <w:bCs/>
              </w:rPr>
              <w:t>1</w:t>
            </w:r>
            <w:r w:rsidR="00F80A06">
              <w:rPr>
                <w:rFonts w:ascii="Marianne" w:hAnsi="Marianne"/>
                <w:b/>
                <w:bCs/>
              </w:rPr>
              <w:t>0</w:t>
            </w:r>
            <w:r w:rsidR="006B2194">
              <w:rPr>
                <w:rFonts w:ascii="Marianne" w:hAnsi="Marianne"/>
                <w:b/>
                <w:bCs/>
              </w:rPr>
              <w:t>1</w:t>
            </w:r>
          </w:p>
        </w:tc>
        <w:tc>
          <w:tcPr>
            <w:tcW w:w="6765" w:type="dxa"/>
            <w:tcBorders>
              <w:left w:val="single" w:sz="2" w:space="0" w:color="000000"/>
              <w:bottom w:val="single" w:sz="8" w:space="0" w:color="000000"/>
            </w:tcBorders>
            <w:shd w:val="clear" w:color="auto" w:fill="auto"/>
            <w:tcMar>
              <w:top w:w="55" w:type="dxa"/>
              <w:left w:w="55" w:type="dxa"/>
              <w:bottom w:w="55" w:type="dxa"/>
              <w:right w:w="55" w:type="dxa"/>
            </w:tcMar>
          </w:tcPr>
          <w:p w14:paraId="50EE8C41" w14:textId="020918A7" w:rsidR="000B1BBD" w:rsidRDefault="00F80A06">
            <w:pPr>
              <w:pStyle w:val="TableContents"/>
              <w:rPr>
                <w:rFonts w:ascii="Marianne" w:hAnsi="Marianne"/>
                <w:b/>
                <w:bCs/>
                <w:sz w:val="20"/>
              </w:rPr>
            </w:pPr>
            <w:r>
              <w:rPr>
                <w:rFonts w:ascii="Marianne" w:hAnsi="Marianne"/>
                <w:b/>
                <w:bCs/>
                <w:sz w:val="20"/>
              </w:rPr>
              <w:t>Mission ACT</w:t>
            </w:r>
          </w:p>
          <w:p w14:paraId="7E854078" w14:textId="7FCB1DCB" w:rsidR="00F80A06" w:rsidRPr="00B779A5" w:rsidRDefault="00F80A06" w:rsidP="00F80A06">
            <w:pPr>
              <w:pStyle w:val="TableParagraph"/>
              <w:ind w:left="110" w:right="83"/>
              <w:jc w:val="both"/>
              <w:rPr>
                <w:rFonts w:ascii="Marianne" w:eastAsia="Times New Roman" w:hAnsi="Marianne" w:cs="Times New Roman"/>
                <w:sz w:val="20"/>
                <w:szCs w:val="24"/>
                <w:lang w:bidi="ar-SA"/>
              </w:rPr>
            </w:pPr>
            <w:r w:rsidRPr="00B779A5">
              <w:rPr>
                <w:rFonts w:ascii="Marianne" w:eastAsia="Times New Roman" w:hAnsi="Marianne" w:cs="Times New Roman"/>
                <w:sz w:val="20"/>
                <w:szCs w:val="24"/>
                <w:lang w:bidi="ar-SA"/>
              </w:rPr>
              <w:t>Ce prix rémunère de manière forfaitaire l’assistance apportée au Maître d’Ouvrage pour la passation des marchés en application du CCTP.</w:t>
            </w:r>
            <w:r w:rsidR="00B779A5" w:rsidRPr="00B779A5">
              <w:rPr>
                <w:rFonts w:ascii="Marianne" w:eastAsia="Times New Roman" w:hAnsi="Marianne" w:cs="Times New Roman"/>
                <w:sz w:val="20"/>
                <w:szCs w:val="24"/>
                <w:lang w:bidi="ar-SA"/>
              </w:rPr>
              <w:t> </w:t>
            </w:r>
          </w:p>
          <w:p w14:paraId="730BABA5" w14:textId="62C6EB74" w:rsidR="00F80A06" w:rsidRPr="00B779A5" w:rsidRDefault="00F80A06" w:rsidP="00F80A06">
            <w:pPr>
              <w:pStyle w:val="TableParagraph"/>
              <w:ind w:left="110" w:right="83"/>
              <w:jc w:val="both"/>
              <w:rPr>
                <w:rFonts w:ascii="Marianne" w:eastAsia="Times New Roman" w:hAnsi="Marianne" w:cs="Times New Roman"/>
                <w:sz w:val="20"/>
                <w:szCs w:val="24"/>
                <w:lang w:bidi="ar-SA"/>
              </w:rPr>
            </w:pPr>
            <w:r w:rsidRPr="00B779A5">
              <w:rPr>
                <w:rFonts w:ascii="Marianne" w:eastAsia="Times New Roman" w:hAnsi="Marianne" w:cs="Times New Roman"/>
                <w:sz w:val="20"/>
                <w:szCs w:val="24"/>
                <w:lang w:bidi="ar-SA"/>
              </w:rPr>
              <w:t>Ce prix comprend notamment</w:t>
            </w:r>
            <w:r w:rsidR="00B779A5" w:rsidRPr="00B779A5">
              <w:rPr>
                <w:rFonts w:ascii="Marianne" w:eastAsia="Times New Roman" w:hAnsi="Marianne" w:cs="Times New Roman"/>
                <w:sz w:val="20"/>
                <w:szCs w:val="24"/>
                <w:lang w:bidi="ar-SA"/>
              </w:rPr>
              <w:t> :</w:t>
            </w:r>
          </w:p>
          <w:p w14:paraId="21C4DB18" w14:textId="040F61C3" w:rsidR="00F80A06" w:rsidRPr="00B779A5" w:rsidRDefault="00F80A06" w:rsidP="00F80A06">
            <w:pPr>
              <w:pStyle w:val="TableParagraph"/>
              <w:numPr>
                <w:ilvl w:val="0"/>
                <w:numId w:val="11"/>
              </w:numPr>
              <w:ind w:right="83"/>
              <w:jc w:val="both"/>
              <w:rPr>
                <w:rFonts w:ascii="Marianne" w:eastAsia="Times New Roman" w:hAnsi="Marianne" w:cs="Times New Roman"/>
                <w:sz w:val="20"/>
                <w:szCs w:val="24"/>
                <w:lang w:bidi="ar-SA"/>
              </w:rPr>
            </w:pPr>
            <w:r w:rsidRPr="00B779A5">
              <w:rPr>
                <w:rFonts w:ascii="Marianne" w:eastAsia="Times New Roman" w:hAnsi="Marianne" w:cs="Times New Roman"/>
                <w:sz w:val="20"/>
                <w:szCs w:val="24"/>
                <w:lang w:bidi="ar-SA"/>
              </w:rPr>
              <w:t xml:space="preserve">Elaborer les DCE des marchés de travaux avec une analyse des marges à intégrer dans le DE pour faire face aux incertitudes identifiées lors </w:t>
            </w:r>
            <w:r w:rsidR="00B779A5" w:rsidRPr="00B779A5">
              <w:rPr>
                <w:rFonts w:ascii="Marianne" w:eastAsia="Times New Roman" w:hAnsi="Marianne" w:cs="Times New Roman"/>
                <w:sz w:val="20"/>
                <w:szCs w:val="24"/>
                <w:lang w:bidi="ar-SA"/>
              </w:rPr>
              <w:t>des missions préalables</w:t>
            </w:r>
            <w:r w:rsidRPr="00B779A5">
              <w:rPr>
                <w:rFonts w:ascii="Marianne" w:eastAsia="Times New Roman" w:hAnsi="Marianne" w:cs="Times New Roman"/>
                <w:sz w:val="20"/>
                <w:szCs w:val="24"/>
                <w:lang w:bidi="ar-SA"/>
              </w:rPr>
              <w:t xml:space="preserve"> et justifier la procédure de consultation.</w:t>
            </w:r>
          </w:p>
          <w:p w14:paraId="1815EED4" w14:textId="77777777" w:rsidR="00F80A06" w:rsidRPr="00B779A5" w:rsidRDefault="00F80A06" w:rsidP="00F80A06">
            <w:pPr>
              <w:pStyle w:val="TableParagraph"/>
              <w:numPr>
                <w:ilvl w:val="0"/>
                <w:numId w:val="11"/>
              </w:numPr>
              <w:ind w:right="83"/>
              <w:jc w:val="both"/>
              <w:rPr>
                <w:rFonts w:ascii="Marianne" w:eastAsia="Times New Roman" w:hAnsi="Marianne" w:cs="Times New Roman"/>
                <w:sz w:val="20"/>
                <w:szCs w:val="24"/>
                <w:lang w:bidi="ar-SA"/>
              </w:rPr>
            </w:pPr>
            <w:r w:rsidRPr="00B779A5">
              <w:rPr>
                <w:rFonts w:ascii="Marianne" w:eastAsia="Times New Roman" w:hAnsi="Marianne" w:cs="Times New Roman"/>
                <w:sz w:val="20"/>
                <w:szCs w:val="24"/>
                <w:lang w:bidi="ar-SA"/>
              </w:rPr>
              <w:t>Procéder à la sélection et à l’analyse des candidatures reçues.</w:t>
            </w:r>
          </w:p>
          <w:p w14:paraId="1C77FCF4" w14:textId="729DDD26" w:rsidR="00F80A06" w:rsidRPr="00B779A5" w:rsidRDefault="00F80A06" w:rsidP="00F80A06">
            <w:pPr>
              <w:pStyle w:val="TableParagraph"/>
              <w:numPr>
                <w:ilvl w:val="0"/>
                <w:numId w:val="11"/>
              </w:numPr>
              <w:ind w:right="83"/>
              <w:jc w:val="both"/>
              <w:rPr>
                <w:rFonts w:ascii="Marianne" w:eastAsia="Times New Roman" w:hAnsi="Marianne" w:cs="Times New Roman"/>
                <w:sz w:val="20"/>
                <w:szCs w:val="24"/>
                <w:lang w:bidi="ar-SA"/>
              </w:rPr>
            </w:pPr>
            <w:r w:rsidRPr="00B779A5">
              <w:rPr>
                <w:rFonts w:ascii="Marianne" w:eastAsia="Times New Roman" w:hAnsi="Marianne" w:cs="Times New Roman"/>
                <w:sz w:val="20"/>
                <w:szCs w:val="24"/>
                <w:lang w:bidi="ar-SA"/>
              </w:rPr>
              <w:t>Analyser les offres des entreprises et établir le rapport après avoir établi les questions complémentaires à poser aux candidats et analys</w:t>
            </w:r>
            <w:r w:rsidR="00B779A5" w:rsidRPr="00B779A5">
              <w:rPr>
                <w:rFonts w:ascii="Marianne" w:eastAsia="Times New Roman" w:hAnsi="Marianne" w:cs="Times New Roman"/>
                <w:sz w:val="20"/>
                <w:szCs w:val="24"/>
                <w:lang w:bidi="ar-SA"/>
              </w:rPr>
              <w:t>er</w:t>
            </w:r>
            <w:r w:rsidRPr="00B779A5">
              <w:rPr>
                <w:rFonts w:ascii="Marianne" w:eastAsia="Times New Roman" w:hAnsi="Marianne" w:cs="Times New Roman"/>
                <w:sz w:val="20"/>
                <w:szCs w:val="24"/>
                <w:lang w:bidi="ar-SA"/>
              </w:rPr>
              <w:t xml:space="preserve"> leurs réponses.</w:t>
            </w:r>
          </w:p>
          <w:p w14:paraId="422FF07C" w14:textId="77777777" w:rsidR="00F80A06" w:rsidRPr="00B779A5" w:rsidRDefault="00F80A06" w:rsidP="00F80A06">
            <w:pPr>
              <w:pStyle w:val="TableParagraph"/>
              <w:numPr>
                <w:ilvl w:val="0"/>
                <w:numId w:val="11"/>
              </w:numPr>
              <w:ind w:right="83"/>
              <w:jc w:val="both"/>
              <w:rPr>
                <w:rFonts w:ascii="Marianne" w:eastAsia="Times New Roman" w:hAnsi="Marianne" w:cs="Times New Roman"/>
                <w:sz w:val="20"/>
                <w:szCs w:val="24"/>
                <w:lang w:bidi="ar-SA"/>
              </w:rPr>
            </w:pPr>
            <w:r w:rsidRPr="00B779A5">
              <w:rPr>
                <w:rFonts w:ascii="Marianne" w:eastAsia="Times New Roman" w:hAnsi="Marianne" w:cs="Times New Roman"/>
                <w:sz w:val="20"/>
                <w:szCs w:val="24"/>
                <w:lang w:bidi="ar-SA"/>
              </w:rPr>
              <w:t>Préparer le dossier de marché en intégrant les mises au point et l’ensemble des documents de l’offre qui feront partie des pièces contractuelles.</w:t>
            </w:r>
          </w:p>
          <w:p w14:paraId="4429A8B4" w14:textId="1ED59E58" w:rsidR="00F80A06" w:rsidRPr="00B779A5" w:rsidRDefault="00F80A06" w:rsidP="00F80A06">
            <w:pPr>
              <w:pStyle w:val="TableParagraph"/>
              <w:ind w:left="110" w:right="83"/>
              <w:jc w:val="both"/>
              <w:rPr>
                <w:rFonts w:ascii="Marianne" w:eastAsia="Times New Roman" w:hAnsi="Marianne" w:cs="Times New Roman"/>
                <w:sz w:val="20"/>
                <w:szCs w:val="24"/>
                <w:lang w:bidi="ar-SA"/>
              </w:rPr>
            </w:pPr>
            <w:r w:rsidRPr="00B779A5">
              <w:rPr>
                <w:rFonts w:ascii="Marianne" w:eastAsia="Times New Roman" w:hAnsi="Marianne" w:cs="Times New Roman"/>
                <w:sz w:val="20"/>
                <w:szCs w:val="24"/>
                <w:lang w:bidi="ar-SA"/>
              </w:rPr>
              <w:t>Ce prix compren</w:t>
            </w:r>
            <w:r w:rsidR="006B2194">
              <w:rPr>
                <w:rFonts w:ascii="Marianne" w:eastAsia="Times New Roman" w:hAnsi="Marianne" w:cs="Times New Roman"/>
                <w:sz w:val="20"/>
                <w:szCs w:val="24"/>
                <w:lang w:bidi="ar-SA"/>
              </w:rPr>
              <w:t>d</w:t>
            </w:r>
            <w:r w:rsidRPr="00B779A5">
              <w:rPr>
                <w:rFonts w:ascii="Marianne" w:eastAsia="Times New Roman" w:hAnsi="Marianne" w:cs="Times New Roman"/>
                <w:sz w:val="20"/>
                <w:szCs w:val="24"/>
                <w:lang w:bidi="ar-SA"/>
              </w:rPr>
              <w:t xml:space="preserve"> la reprise d’un ou plusieurs appels d’offres consécutive à la décision du Maître d’ouvrage le/les rendant infructueux.</w:t>
            </w:r>
          </w:p>
          <w:p w14:paraId="6B564470" w14:textId="77777777" w:rsidR="000B1BBD" w:rsidRDefault="000B1BBD">
            <w:pPr>
              <w:pStyle w:val="TableContents"/>
              <w:rPr>
                <w:rFonts w:ascii="Marianne" w:hAnsi="Marianne"/>
                <w:sz w:val="20"/>
              </w:rPr>
            </w:pPr>
          </w:p>
          <w:p w14:paraId="678C6609" w14:textId="77777777" w:rsidR="000B1BBD" w:rsidRDefault="00B34919">
            <w:pPr>
              <w:pStyle w:val="TableContents"/>
            </w:pPr>
            <w:r>
              <w:rPr>
                <w:rFonts w:ascii="Marianne" w:hAnsi="Marianne"/>
                <w:sz w:val="20"/>
              </w:rPr>
              <w:t>Le forfait</w:t>
            </w:r>
            <w:r>
              <w:rPr>
                <w:rFonts w:ascii="Calibri" w:hAnsi="Calibri" w:cs="Calibri"/>
                <w:sz w:val="20"/>
              </w:rPr>
              <w:t> </w:t>
            </w:r>
            <w:r>
              <w:rPr>
                <w:rFonts w:ascii="Marianne" w:hAnsi="Marianne"/>
                <w:sz w:val="20"/>
              </w:rPr>
              <w:t>:</w:t>
            </w:r>
          </w:p>
          <w:p w14:paraId="10335019" w14:textId="77777777" w:rsidR="000B1BBD" w:rsidRDefault="000B1BBD">
            <w:pPr>
              <w:pStyle w:val="TableContents"/>
              <w:rPr>
                <w:rFonts w:ascii="Marianne" w:hAnsi="Marianne"/>
                <w:sz w:val="20"/>
              </w:rPr>
            </w:pPr>
          </w:p>
        </w:tc>
        <w:tc>
          <w:tcPr>
            <w:tcW w:w="915" w:type="dxa"/>
            <w:tcBorders>
              <w:left w:val="single" w:sz="2" w:space="0" w:color="000000"/>
              <w:bottom w:val="single" w:sz="8" w:space="0" w:color="000000"/>
            </w:tcBorders>
            <w:shd w:val="clear" w:color="auto" w:fill="auto"/>
            <w:tcMar>
              <w:top w:w="55" w:type="dxa"/>
              <w:left w:w="55" w:type="dxa"/>
              <w:bottom w:w="55" w:type="dxa"/>
              <w:right w:w="55" w:type="dxa"/>
            </w:tcMar>
          </w:tcPr>
          <w:p w14:paraId="1B9486FB" w14:textId="77777777" w:rsidR="000B1BBD" w:rsidRDefault="00B34919">
            <w:pPr>
              <w:pStyle w:val="TableContents"/>
              <w:jc w:val="center"/>
              <w:rPr>
                <w:rFonts w:ascii="Marianne" w:hAnsi="Marianne"/>
                <w:b/>
                <w:bCs/>
              </w:rPr>
            </w:pPr>
            <w:r>
              <w:rPr>
                <w:rFonts w:ascii="Marianne" w:hAnsi="Marianne"/>
                <w:b/>
                <w:bCs/>
              </w:rPr>
              <w:t>F</w:t>
            </w:r>
          </w:p>
        </w:tc>
        <w:tc>
          <w:tcPr>
            <w:tcW w:w="1590" w:type="dxa"/>
            <w:tcBorders>
              <w:left w:val="single" w:sz="2" w:space="0" w:color="000000"/>
              <w:bottom w:val="single" w:sz="8" w:space="0" w:color="000000"/>
              <w:right w:val="single" w:sz="8" w:space="0" w:color="000000"/>
            </w:tcBorders>
            <w:shd w:val="clear" w:color="auto" w:fill="auto"/>
            <w:tcMar>
              <w:top w:w="55" w:type="dxa"/>
              <w:left w:w="55" w:type="dxa"/>
              <w:bottom w:w="55" w:type="dxa"/>
              <w:right w:w="55" w:type="dxa"/>
            </w:tcMar>
          </w:tcPr>
          <w:p w14:paraId="2C0B11FE" w14:textId="77777777" w:rsidR="000B1BBD" w:rsidRDefault="000B1BBD">
            <w:pPr>
              <w:pStyle w:val="TableContents"/>
              <w:jc w:val="center"/>
              <w:rPr>
                <w:rFonts w:ascii="Marianne" w:hAnsi="Marianne"/>
                <w:b/>
                <w:bCs/>
              </w:rPr>
            </w:pPr>
          </w:p>
        </w:tc>
      </w:tr>
      <w:tr w:rsidR="000B1BBD" w14:paraId="41844BBB" w14:textId="77777777">
        <w:trPr>
          <w:trHeight w:val="1444"/>
        </w:trPr>
        <w:tc>
          <w:tcPr>
            <w:tcW w:w="1185" w:type="dxa"/>
            <w:tcBorders>
              <w:left w:val="single" w:sz="8" w:space="0" w:color="000000"/>
              <w:bottom w:val="single" w:sz="8" w:space="0" w:color="000000"/>
            </w:tcBorders>
            <w:shd w:val="clear" w:color="auto" w:fill="auto"/>
            <w:tcMar>
              <w:top w:w="55" w:type="dxa"/>
              <w:left w:w="55" w:type="dxa"/>
              <w:bottom w:w="55" w:type="dxa"/>
              <w:right w:w="55" w:type="dxa"/>
            </w:tcMar>
          </w:tcPr>
          <w:p w14:paraId="49159240" w14:textId="0E0F7C90" w:rsidR="000B1BBD" w:rsidRDefault="006B2194">
            <w:pPr>
              <w:pStyle w:val="TableContents"/>
              <w:spacing w:before="119"/>
              <w:jc w:val="center"/>
              <w:rPr>
                <w:rFonts w:ascii="Marianne" w:hAnsi="Marianne"/>
                <w:b/>
                <w:bCs/>
              </w:rPr>
            </w:pPr>
            <w:r>
              <w:rPr>
                <w:rFonts w:ascii="Marianne" w:hAnsi="Marianne"/>
                <w:b/>
                <w:bCs/>
              </w:rPr>
              <w:t>102</w:t>
            </w:r>
          </w:p>
        </w:tc>
        <w:tc>
          <w:tcPr>
            <w:tcW w:w="6765" w:type="dxa"/>
            <w:tcBorders>
              <w:left w:val="single" w:sz="2" w:space="0" w:color="000000"/>
              <w:bottom w:val="single" w:sz="8" w:space="0" w:color="000000"/>
            </w:tcBorders>
            <w:shd w:val="clear" w:color="auto" w:fill="auto"/>
            <w:tcMar>
              <w:top w:w="55" w:type="dxa"/>
              <w:left w:w="55" w:type="dxa"/>
              <w:bottom w:w="55" w:type="dxa"/>
              <w:right w:w="55" w:type="dxa"/>
            </w:tcMar>
          </w:tcPr>
          <w:p w14:paraId="5B9888BA" w14:textId="062FC6A3" w:rsidR="000B1BBD" w:rsidRDefault="006B2194">
            <w:pPr>
              <w:pStyle w:val="TableContents"/>
            </w:pPr>
            <w:r>
              <w:rPr>
                <w:rFonts w:ascii="Marianne" w:hAnsi="Marianne"/>
                <w:b/>
                <w:bCs/>
                <w:sz w:val="20"/>
              </w:rPr>
              <w:t>Mission VISA</w:t>
            </w:r>
          </w:p>
          <w:p w14:paraId="1C7AC592" w14:textId="7B158A1D" w:rsidR="006B2194" w:rsidRPr="006B2194" w:rsidRDefault="006B2194" w:rsidP="006B2194">
            <w:pPr>
              <w:pStyle w:val="TableParagraph"/>
              <w:ind w:right="83"/>
              <w:jc w:val="both"/>
              <w:rPr>
                <w:rFonts w:ascii="Marianne" w:eastAsia="Times New Roman" w:hAnsi="Marianne" w:cs="Times New Roman"/>
                <w:sz w:val="20"/>
                <w:szCs w:val="24"/>
                <w:lang w:bidi="ar-SA"/>
              </w:rPr>
            </w:pPr>
            <w:r w:rsidRPr="006B2194">
              <w:rPr>
                <w:rFonts w:ascii="Marianne" w:eastAsia="Times New Roman" w:hAnsi="Marianne" w:cs="Times New Roman"/>
                <w:sz w:val="20"/>
                <w:szCs w:val="24"/>
                <w:lang w:bidi="ar-SA"/>
              </w:rPr>
              <w:t>Ce prix rémunère de manière forfaitaire la mission élémentaire de VISA en application des prescriptions du CCTP. Ce prix s’applique d’une part à l’examen et au visa des études d’exécution produites par les titulaires des marchés de travaux et, d’autre part, à l’analyse et au visa des modes opératoires et processus d’exécution présentés par les titulaires des marchés, avec une attention toute particulière portée à la sécurité en lien avec le Coordonnateur Sécurité et Protection de la Santé.</w:t>
            </w:r>
          </w:p>
          <w:p w14:paraId="2CFA2D75" w14:textId="77777777" w:rsidR="006B2194" w:rsidRPr="006B2194" w:rsidRDefault="006B2194" w:rsidP="006B2194">
            <w:pPr>
              <w:pStyle w:val="TableParagraph"/>
              <w:ind w:right="83"/>
              <w:jc w:val="both"/>
              <w:rPr>
                <w:rFonts w:ascii="Marianne" w:eastAsia="Times New Roman" w:hAnsi="Marianne" w:cs="Times New Roman"/>
                <w:sz w:val="20"/>
                <w:szCs w:val="24"/>
                <w:lang w:bidi="ar-SA"/>
              </w:rPr>
            </w:pPr>
          </w:p>
          <w:p w14:paraId="14AEBCEB" w14:textId="056A0063" w:rsidR="006B2194" w:rsidRPr="006B2194" w:rsidRDefault="006B2194" w:rsidP="006B2194">
            <w:pPr>
              <w:pStyle w:val="TableParagraph"/>
              <w:ind w:right="83"/>
              <w:jc w:val="both"/>
              <w:rPr>
                <w:rFonts w:ascii="Marianne" w:eastAsia="Times New Roman" w:hAnsi="Marianne" w:cs="Times New Roman"/>
                <w:sz w:val="20"/>
                <w:szCs w:val="24"/>
                <w:lang w:bidi="ar-SA"/>
              </w:rPr>
            </w:pPr>
            <w:r w:rsidRPr="006B2194">
              <w:rPr>
                <w:rFonts w:ascii="Marianne" w:eastAsia="Times New Roman" w:hAnsi="Marianne" w:cs="Times New Roman"/>
                <w:sz w:val="20"/>
                <w:szCs w:val="24"/>
                <w:lang w:bidi="ar-SA"/>
              </w:rPr>
              <w:t>L’analyse des effets des modes opératoires sur la sécurité des usagers de la RN 118, des RD et de la voirie communale et sur la sécurité des riverains font également partie de ces prix forfaitaires.</w:t>
            </w:r>
          </w:p>
          <w:p w14:paraId="02A5750A" w14:textId="77777777" w:rsidR="000B1BBD" w:rsidRDefault="000B1BBD">
            <w:pPr>
              <w:pStyle w:val="TableContents"/>
              <w:rPr>
                <w:rFonts w:ascii="Marianne" w:hAnsi="Marianne"/>
                <w:sz w:val="20"/>
              </w:rPr>
            </w:pPr>
          </w:p>
          <w:p w14:paraId="20879FF5" w14:textId="77777777" w:rsidR="000B1BBD" w:rsidRDefault="00B34919">
            <w:pPr>
              <w:pStyle w:val="TableContents"/>
            </w:pPr>
            <w:r>
              <w:rPr>
                <w:rFonts w:ascii="Marianne" w:hAnsi="Marianne"/>
                <w:sz w:val="20"/>
              </w:rPr>
              <w:t>Le forfait</w:t>
            </w:r>
            <w:r>
              <w:rPr>
                <w:rFonts w:ascii="Calibri" w:hAnsi="Calibri" w:cs="Calibri"/>
                <w:sz w:val="20"/>
              </w:rPr>
              <w:t> </w:t>
            </w:r>
            <w:r>
              <w:rPr>
                <w:rFonts w:ascii="Marianne" w:hAnsi="Marianne"/>
                <w:sz w:val="20"/>
              </w:rPr>
              <w:t>:</w:t>
            </w:r>
          </w:p>
          <w:p w14:paraId="0E102AA3" w14:textId="77777777" w:rsidR="000B1BBD" w:rsidRDefault="000B1BBD">
            <w:pPr>
              <w:pStyle w:val="TableContents"/>
              <w:rPr>
                <w:rFonts w:ascii="Marianne" w:hAnsi="Marianne"/>
                <w:sz w:val="20"/>
              </w:rPr>
            </w:pPr>
          </w:p>
        </w:tc>
        <w:tc>
          <w:tcPr>
            <w:tcW w:w="915" w:type="dxa"/>
            <w:tcBorders>
              <w:left w:val="single" w:sz="2" w:space="0" w:color="000000"/>
              <w:bottom w:val="single" w:sz="8" w:space="0" w:color="000000"/>
            </w:tcBorders>
            <w:shd w:val="clear" w:color="auto" w:fill="auto"/>
            <w:tcMar>
              <w:top w:w="55" w:type="dxa"/>
              <w:left w:w="55" w:type="dxa"/>
              <w:bottom w:w="55" w:type="dxa"/>
              <w:right w:w="55" w:type="dxa"/>
            </w:tcMar>
          </w:tcPr>
          <w:p w14:paraId="1D407546" w14:textId="77777777" w:rsidR="000B1BBD" w:rsidRDefault="00B34919">
            <w:pPr>
              <w:pStyle w:val="TableContents"/>
              <w:jc w:val="center"/>
              <w:rPr>
                <w:rFonts w:ascii="Marianne" w:hAnsi="Marianne"/>
                <w:b/>
                <w:bCs/>
              </w:rPr>
            </w:pPr>
            <w:r>
              <w:rPr>
                <w:rFonts w:ascii="Marianne" w:hAnsi="Marianne"/>
                <w:b/>
                <w:bCs/>
              </w:rPr>
              <w:t>F</w:t>
            </w:r>
          </w:p>
        </w:tc>
        <w:tc>
          <w:tcPr>
            <w:tcW w:w="1590" w:type="dxa"/>
            <w:tcBorders>
              <w:left w:val="single" w:sz="2" w:space="0" w:color="000000"/>
              <w:bottom w:val="single" w:sz="8" w:space="0" w:color="000000"/>
              <w:right w:val="single" w:sz="8" w:space="0" w:color="000000"/>
            </w:tcBorders>
            <w:shd w:val="clear" w:color="auto" w:fill="auto"/>
            <w:tcMar>
              <w:top w:w="55" w:type="dxa"/>
              <w:left w:w="55" w:type="dxa"/>
              <w:bottom w:w="55" w:type="dxa"/>
              <w:right w:w="55" w:type="dxa"/>
            </w:tcMar>
          </w:tcPr>
          <w:p w14:paraId="4CDFD1E6" w14:textId="77777777" w:rsidR="000B1BBD" w:rsidRDefault="000B1BBD">
            <w:pPr>
              <w:pStyle w:val="TableContents"/>
              <w:jc w:val="center"/>
              <w:rPr>
                <w:rFonts w:ascii="Marianne" w:hAnsi="Marianne"/>
                <w:b/>
                <w:bCs/>
              </w:rPr>
            </w:pPr>
          </w:p>
        </w:tc>
      </w:tr>
      <w:tr w:rsidR="006B2194" w14:paraId="0A054995" w14:textId="77777777">
        <w:trPr>
          <w:trHeight w:val="1444"/>
        </w:trPr>
        <w:tc>
          <w:tcPr>
            <w:tcW w:w="1185" w:type="dxa"/>
            <w:tcBorders>
              <w:left w:val="single" w:sz="8" w:space="0" w:color="000000"/>
              <w:bottom w:val="single" w:sz="8" w:space="0" w:color="000000"/>
            </w:tcBorders>
            <w:shd w:val="clear" w:color="auto" w:fill="auto"/>
            <w:tcMar>
              <w:top w:w="55" w:type="dxa"/>
              <w:left w:w="55" w:type="dxa"/>
              <w:bottom w:w="55" w:type="dxa"/>
              <w:right w:w="55" w:type="dxa"/>
            </w:tcMar>
          </w:tcPr>
          <w:p w14:paraId="0A12CEA9" w14:textId="290C46A3" w:rsidR="006B2194" w:rsidRDefault="006B2194" w:rsidP="006B2194">
            <w:pPr>
              <w:pStyle w:val="TableContents"/>
              <w:spacing w:before="119"/>
              <w:jc w:val="center"/>
              <w:rPr>
                <w:rFonts w:ascii="Marianne" w:hAnsi="Marianne"/>
                <w:b/>
                <w:bCs/>
              </w:rPr>
            </w:pPr>
            <w:r>
              <w:rPr>
                <w:rFonts w:ascii="Marianne" w:hAnsi="Marianne"/>
                <w:b/>
                <w:bCs/>
              </w:rPr>
              <w:t>103</w:t>
            </w:r>
          </w:p>
        </w:tc>
        <w:tc>
          <w:tcPr>
            <w:tcW w:w="6765" w:type="dxa"/>
            <w:tcBorders>
              <w:left w:val="single" w:sz="2" w:space="0" w:color="000000"/>
              <w:bottom w:val="single" w:sz="8" w:space="0" w:color="000000"/>
            </w:tcBorders>
            <w:shd w:val="clear" w:color="auto" w:fill="auto"/>
            <w:tcMar>
              <w:top w:w="55" w:type="dxa"/>
              <w:left w:w="55" w:type="dxa"/>
              <w:bottom w:w="55" w:type="dxa"/>
              <w:right w:w="55" w:type="dxa"/>
            </w:tcMar>
          </w:tcPr>
          <w:p w14:paraId="5C39548C" w14:textId="044CBE80" w:rsidR="006B2194" w:rsidRPr="006B2194" w:rsidRDefault="006B2194" w:rsidP="006B2194">
            <w:pPr>
              <w:pStyle w:val="TableContents"/>
              <w:rPr>
                <w:rFonts w:ascii="Marianne" w:hAnsi="Marianne"/>
                <w:b/>
                <w:bCs/>
                <w:sz w:val="20"/>
              </w:rPr>
            </w:pPr>
            <w:r w:rsidRPr="006B2194">
              <w:rPr>
                <w:rFonts w:ascii="Marianne" w:hAnsi="Marianne"/>
                <w:b/>
                <w:bCs/>
                <w:sz w:val="20"/>
              </w:rPr>
              <w:t>Mission DET</w:t>
            </w:r>
          </w:p>
          <w:p w14:paraId="1BACE886" w14:textId="77777777" w:rsidR="006B2194" w:rsidRDefault="006B2194" w:rsidP="006B2194">
            <w:pPr>
              <w:pStyle w:val="TableParagraph"/>
              <w:spacing w:line="232" w:lineRule="auto"/>
              <w:ind w:left="110" w:right="86"/>
              <w:jc w:val="both"/>
              <w:rPr>
                <w:rFonts w:ascii="Marianne" w:eastAsia="Times New Roman" w:hAnsi="Marianne" w:cs="Times New Roman"/>
                <w:sz w:val="20"/>
                <w:szCs w:val="24"/>
                <w:lang w:bidi="ar-SA"/>
              </w:rPr>
            </w:pPr>
            <w:r>
              <w:rPr>
                <w:rFonts w:ascii="Marianne" w:eastAsia="Times New Roman" w:hAnsi="Marianne" w:cs="Times New Roman"/>
                <w:sz w:val="20"/>
                <w:szCs w:val="24"/>
                <w:lang w:bidi="ar-SA"/>
              </w:rPr>
              <w:t>Ce prix</w:t>
            </w:r>
            <w:r w:rsidRPr="006B2194">
              <w:rPr>
                <w:rFonts w:ascii="Marianne" w:eastAsia="Times New Roman" w:hAnsi="Marianne" w:cs="Times New Roman"/>
                <w:sz w:val="20"/>
                <w:szCs w:val="24"/>
                <w:lang w:bidi="ar-SA"/>
              </w:rPr>
              <w:t xml:space="preserve"> rémunère de manière forfaitaire la mission élémentaire de Direction de l’Exécution des Travaux en application des prescriptions du CCTP. </w:t>
            </w:r>
          </w:p>
          <w:p w14:paraId="661B0E89" w14:textId="73839E10" w:rsidR="006B2194" w:rsidRPr="006B2194" w:rsidRDefault="006B2194" w:rsidP="006B2194">
            <w:pPr>
              <w:pStyle w:val="TableParagraph"/>
              <w:spacing w:line="232" w:lineRule="auto"/>
              <w:ind w:left="110" w:right="86"/>
              <w:jc w:val="both"/>
              <w:rPr>
                <w:rFonts w:ascii="Marianne" w:eastAsia="Times New Roman" w:hAnsi="Marianne" w:cs="Times New Roman"/>
                <w:sz w:val="20"/>
                <w:szCs w:val="24"/>
                <w:lang w:bidi="ar-SA"/>
              </w:rPr>
            </w:pPr>
            <w:r>
              <w:rPr>
                <w:rFonts w:ascii="Marianne" w:eastAsia="Times New Roman" w:hAnsi="Marianne" w:cs="Times New Roman"/>
                <w:sz w:val="20"/>
                <w:szCs w:val="24"/>
                <w:lang w:bidi="ar-SA"/>
              </w:rPr>
              <w:t>Ce prix comprend notamment :</w:t>
            </w:r>
            <w:r w:rsidRPr="006B2194">
              <w:rPr>
                <w:rFonts w:ascii="Marianne" w:eastAsia="Times New Roman" w:hAnsi="Marianne" w:cs="Times New Roman"/>
                <w:sz w:val="20"/>
                <w:szCs w:val="24"/>
                <w:lang w:bidi="ar-SA"/>
              </w:rPr>
              <w:t xml:space="preserve"> </w:t>
            </w:r>
          </w:p>
          <w:p w14:paraId="370994E8" w14:textId="5AD42266" w:rsidR="006B2194" w:rsidRPr="006B2194" w:rsidRDefault="006B2194" w:rsidP="006B2194">
            <w:pPr>
              <w:pStyle w:val="TableParagraph"/>
              <w:numPr>
                <w:ilvl w:val="0"/>
                <w:numId w:val="11"/>
              </w:numPr>
              <w:spacing w:line="232" w:lineRule="auto"/>
              <w:ind w:right="86"/>
              <w:jc w:val="both"/>
              <w:rPr>
                <w:rFonts w:ascii="Marianne" w:eastAsia="Times New Roman" w:hAnsi="Marianne" w:cs="Times New Roman"/>
                <w:sz w:val="20"/>
                <w:szCs w:val="24"/>
                <w:lang w:bidi="ar-SA"/>
              </w:rPr>
            </w:pPr>
            <w:r>
              <w:rPr>
                <w:rFonts w:ascii="Marianne" w:eastAsia="Times New Roman" w:hAnsi="Marianne" w:cs="Times New Roman"/>
                <w:sz w:val="20"/>
                <w:szCs w:val="24"/>
                <w:lang w:bidi="ar-SA"/>
              </w:rPr>
              <w:t>L</w:t>
            </w:r>
            <w:r w:rsidRPr="006B2194">
              <w:rPr>
                <w:rFonts w:ascii="Marianne" w:eastAsia="Times New Roman" w:hAnsi="Marianne" w:cs="Times New Roman"/>
                <w:sz w:val="20"/>
                <w:szCs w:val="24"/>
                <w:lang w:bidi="ar-SA"/>
              </w:rPr>
              <w:t xml:space="preserve">es actions à mener pour veiller à ce que l’exécution des travaux est conforme aux spécifications et prescriptions des marchés </w:t>
            </w:r>
            <w:r w:rsidRPr="006B2194">
              <w:rPr>
                <w:rFonts w:ascii="Marianne" w:eastAsia="Times New Roman" w:hAnsi="Marianne" w:cs="Times New Roman"/>
                <w:sz w:val="20"/>
                <w:szCs w:val="24"/>
                <w:lang w:bidi="ar-SA"/>
              </w:rPr>
              <w:lastRenderedPageBreak/>
              <w:t>de travaux en assurant une continuité de présence sur les chantiers qui permette de procéder aux vérifications techniques, à la rédaction des constats d’événements et aux levées de points d’arrêt</w:t>
            </w:r>
            <w:r>
              <w:rPr>
                <w:rFonts w:ascii="Marianne" w:eastAsia="Times New Roman" w:hAnsi="Marianne" w:cs="Times New Roman"/>
                <w:sz w:val="20"/>
                <w:szCs w:val="24"/>
                <w:lang w:bidi="ar-SA"/>
              </w:rPr>
              <w:t>.</w:t>
            </w:r>
          </w:p>
          <w:p w14:paraId="05A25AC8" w14:textId="7EA6D2EC" w:rsidR="006B2194" w:rsidRPr="006B2194" w:rsidRDefault="006B2194" w:rsidP="006B2194">
            <w:pPr>
              <w:pStyle w:val="TableParagraph"/>
              <w:numPr>
                <w:ilvl w:val="0"/>
                <w:numId w:val="11"/>
              </w:numPr>
              <w:spacing w:line="232" w:lineRule="auto"/>
              <w:ind w:right="86"/>
              <w:jc w:val="both"/>
              <w:rPr>
                <w:rFonts w:ascii="Marianne" w:eastAsia="Times New Roman" w:hAnsi="Marianne" w:cs="Times New Roman"/>
                <w:sz w:val="20"/>
                <w:szCs w:val="24"/>
                <w:lang w:bidi="ar-SA"/>
              </w:rPr>
            </w:pPr>
            <w:r>
              <w:rPr>
                <w:rFonts w:ascii="Marianne" w:eastAsia="Times New Roman" w:hAnsi="Marianne" w:cs="Times New Roman"/>
                <w:sz w:val="20"/>
                <w:szCs w:val="24"/>
                <w:lang w:bidi="ar-SA"/>
              </w:rPr>
              <w:t>L</w:t>
            </w:r>
            <w:r w:rsidRPr="006B2194">
              <w:rPr>
                <w:rFonts w:ascii="Marianne" w:eastAsia="Times New Roman" w:hAnsi="Marianne" w:cs="Times New Roman"/>
                <w:sz w:val="20"/>
                <w:szCs w:val="24"/>
                <w:lang w:bidi="ar-SA"/>
              </w:rPr>
              <w:t>e suivi contractuel des marchés de travaux sur le plan administratif (constats d’événements, ordres de service, acceptation des sous-traitants)</w:t>
            </w:r>
            <w:r>
              <w:rPr>
                <w:rFonts w:ascii="Marianne" w:eastAsia="Times New Roman" w:hAnsi="Marianne" w:cs="Times New Roman"/>
                <w:sz w:val="20"/>
                <w:szCs w:val="24"/>
                <w:lang w:bidi="ar-SA"/>
              </w:rPr>
              <w:t>.</w:t>
            </w:r>
          </w:p>
          <w:p w14:paraId="40815D9C" w14:textId="77777777" w:rsidR="006B2194" w:rsidRPr="006B2194" w:rsidRDefault="006B2194" w:rsidP="006B2194">
            <w:pPr>
              <w:pStyle w:val="TableParagraph"/>
              <w:numPr>
                <w:ilvl w:val="0"/>
                <w:numId w:val="11"/>
              </w:numPr>
              <w:spacing w:line="232" w:lineRule="auto"/>
              <w:ind w:right="86"/>
              <w:jc w:val="both"/>
              <w:rPr>
                <w:rFonts w:ascii="Marianne" w:eastAsia="Times New Roman" w:hAnsi="Marianne" w:cs="Times New Roman"/>
                <w:sz w:val="20"/>
                <w:szCs w:val="24"/>
                <w:lang w:bidi="ar-SA"/>
              </w:rPr>
            </w:pPr>
            <w:r w:rsidRPr="006B2194">
              <w:rPr>
                <w:rFonts w:ascii="Marianne" w:eastAsia="Times New Roman" w:hAnsi="Marianne" w:cs="Times New Roman"/>
                <w:sz w:val="20"/>
                <w:szCs w:val="24"/>
                <w:lang w:bidi="ar-SA"/>
              </w:rPr>
              <w:t>Le suivi contractuel des marchés sur le plan technique (plan d’assurance de la qualité notamment).</w:t>
            </w:r>
          </w:p>
          <w:p w14:paraId="3DF0F0EE" w14:textId="77777777" w:rsidR="006B2194" w:rsidRPr="006B2194" w:rsidRDefault="006B2194" w:rsidP="006B2194">
            <w:pPr>
              <w:pStyle w:val="TableParagraph"/>
              <w:numPr>
                <w:ilvl w:val="0"/>
                <w:numId w:val="11"/>
              </w:numPr>
              <w:spacing w:line="232" w:lineRule="auto"/>
              <w:ind w:right="86"/>
              <w:jc w:val="both"/>
              <w:rPr>
                <w:rFonts w:ascii="Marianne" w:eastAsia="Times New Roman" w:hAnsi="Marianne" w:cs="Times New Roman"/>
                <w:sz w:val="20"/>
                <w:szCs w:val="24"/>
                <w:lang w:bidi="ar-SA"/>
              </w:rPr>
            </w:pPr>
            <w:r w:rsidRPr="006B2194">
              <w:rPr>
                <w:rFonts w:ascii="Marianne" w:eastAsia="Times New Roman" w:hAnsi="Marianne" w:cs="Times New Roman"/>
                <w:sz w:val="20"/>
                <w:szCs w:val="24"/>
                <w:lang w:bidi="ar-SA"/>
              </w:rPr>
              <w:t>Le suivi du registre de chantier.</w:t>
            </w:r>
          </w:p>
          <w:p w14:paraId="5F57AA55" w14:textId="08DD74E3" w:rsidR="006B2194" w:rsidRPr="006B2194" w:rsidRDefault="006B2194" w:rsidP="006B2194">
            <w:pPr>
              <w:pStyle w:val="TableParagraph"/>
              <w:numPr>
                <w:ilvl w:val="0"/>
                <w:numId w:val="11"/>
              </w:numPr>
              <w:spacing w:line="232" w:lineRule="auto"/>
              <w:ind w:right="86"/>
              <w:jc w:val="both"/>
              <w:rPr>
                <w:rFonts w:ascii="Marianne" w:eastAsia="Times New Roman" w:hAnsi="Marianne" w:cs="Times New Roman"/>
                <w:sz w:val="20"/>
                <w:szCs w:val="24"/>
                <w:lang w:bidi="ar-SA"/>
              </w:rPr>
            </w:pPr>
            <w:r w:rsidRPr="006B2194">
              <w:rPr>
                <w:rFonts w:ascii="Marianne" w:eastAsia="Times New Roman" w:hAnsi="Marianne" w:cs="Times New Roman"/>
                <w:sz w:val="20"/>
                <w:szCs w:val="24"/>
                <w:lang w:bidi="ar-SA"/>
              </w:rPr>
              <w:t>Le suivi financier des marchés (décomptes mensuels, évaluation des restes à réaliser pour prévenir des dépassements éventuels, instruction des fiches</w:t>
            </w:r>
            <w:r>
              <w:rPr>
                <w:rFonts w:ascii="Marianne" w:eastAsia="Times New Roman" w:hAnsi="Marianne" w:cs="Times New Roman"/>
                <w:sz w:val="20"/>
                <w:szCs w:val="24"/>
                <w:lang w:bidi="ar-SA"/>
              </w:rPr>
              <w:t xml:space="preserve"> de travaux</w:t>
            </w:r>
            <w:r w:rsidRPr="006B2194">
              <w:rPr>
                <w:rFonts w:ascii="Marianne" w:eastAsia="Times New Roman" w:hAnsi="Marianne" w:cs="Times New Roman"/>
                <w:sz w:val="20"/>
                <w:szCs w:val="24"/>
                <w:lang w:bidi="ar-SA"/>
              </w:rPr>
              <w:t xml:space="preserve"> modificati</w:t>
            </w:r>
            <w:r>
              <w:rPr>
                <w:rFonts w:ascii="Marianne" w:eastAsia="Times New Roman" w:hAnsi="Marianne" w:cs="Times New Roman"/>
                <w:sz w:val="20"/>
                <w:szCs w:val="24"/>
                <w:lang w:bidi="ar-SA"/>
              </w:rPr>
              <w:t>fs</w:t>
            </w:r>
            <w:r w:rsidRPr="006B2194">
              <w:rPr>
                <w:rFonts w:ascii="Marianne" w:eastAsia="Times New Roman" w:hAnsi="Marianne" w:cs="Times New Roman"/>
                <w:sz w:val="20"/>
                <w:szCs w:val="24"/>
                <w:lang w:bidi="ar-SA"/>
              </w:rPr>
              <w:t xml:space="preserve"> assortie de la préparation et de la notification des prix nouveaux provisoires).</w:t>
            </w:r>
          </w:p>
          <w:p w14:paraId="412E70D8" w14:textId="77777777" w:rsidR="006B2194" w:rsidRPr="006B2194" w:rsidRDefault="006B2194" w:rsidP="006B2194">
            <w:pPr>
              <w:pStyle w:val="TableParagraph"/>
              <w:numPr>
                <w:ilvl w:val="0"/>
                <w:numId w:val="11"/>
              </w:numPr>
              <w:spacing w:line="232" w:lineRule="auto"/>
              <w:ind w:right="86"/>
              <w:jc w:val="both"/>
              <w:rPr>
                <w:rFonts w:ascii="Marianne" w:eastAsia="Times New Roman" w:hAnsi="Marianne" w:cs="Times New Roman"/>
                <w:sz w:val="20"/>
                <w:szCs w:val="24"/>
                <w:lang w:bidi="ar-SA"/>
              </w:rPr>
            </w:pPr>
            <w:r w:rsidRPr="006B2194">
              <w:rPr>
                <w:rFonts w:ascii="Marianne" w:eastAsia="Times New Roman" w:hAnsi="Marianne" w:cs="Times New Roman"/>
                <w:sz w:val="20"/>
                <w:szCs w:val="24"/>
                <w:lang w:bidi="ar-SA"/>
              </w:rPr>
              <w:t>Le lien avec le Coordonnateur SPS et avec les exploitants routiers.</w:t>
            </w:r>
          </w:p>
          <w:p w14:paraId="2DABF2E0" w14:textId="7BAE8AC0" w:rsidR="006B2194" w:rsidRPr="006B2194" w:rsidRDefault="006B2194" w:rsidP="006B2194">
            <w:pPr>
              <w:pStyle w:val="TableParagraph"/>
              <w:numPr>
                <w:ilvl w:val="0"/>
                <w:numId w:val="11"/>
              </w:numPr>
              <w:spacing w:line="232" w:lineRule="auto"/>
              <w:ind w:right="86"/>
              <w:jc w:val="both"/>
              <w:rPr>
                <w:rFonts w:ascii="Marianne" w:eastAsia="Times New Roman" w:hAnsi="Marianne" w:cs="Times New Roman"/>
                <w:sz w:val="20"/>
                <w:szCs w:val="24"/>
                <w:lang w:bidi="ar-SA"/>
              </w:rPr>
            </w:pPr>
            <w:r w:rsidRPr="006B2194">
              <w:rPr>
                <w:rFonts w:ascii="Marianne" w:eastAsia="Times New Roman" w:hAnsi="Marianne" w:cs="Times New Roman"/>
                <w:sz w:val="20"/>
                <w:szCs w:val="24"/>
                <w:lang w:bidi="ar-SA"/>
              </w:rPr>
              <w:t>Le rendu compte régulier au Maître d’Ouvrage, la rédaction des comptes-rendus des réunions de chantier et le suivi des observations des titulaires des marchés sur ces comptes-rendus f</w:t>
            </w:r>
            <w:r w:rsidR="00270EF1">
              <w:rPr>
                <w:rFonts w:ascii="Marianne" w:eastAsia="Times New Roman" w:hAnsi="Marianne" w:cs="Times New Roman"/>
                <w:sz w:val="20"/>
                <w:szCs w:val="24"/>
                <w:lang w:bidi="ar-SA"/>
              </w:rPr>
              <w:t>ai</w:t>
            </w:r>
            <w:r w:rsidRPr="006B2194">
              <w:rPr>
                <w:rFonts w:ascii="Marianne" w:eastAsia="Times New Roman" w:hAnsi="Marianne" w:cs="Times New Roman"/>
                <w:sz w:val="20"/>
                <w:szCs w:val="24"/>
                <w:lang w:bidi="ar-SA"/>
              </w:rPr>
              <w:t>t partie de ce prix.</w:t>
            </w:r>
          </w:p>
          <w:p w14:paraId="0E8ECD37" w14:textId="77777777" w:rsidR="006B2194" w:rsidRPr="006B2194" w:rsidRDefault="006B2194" w:rsidP="006B2194">
            <w:pPr>
              <w:pStyle w:val="TableContents"/>
              <w:rPr>
                <w:rFonts w:ascii="Marianne" w:hAnsi="Marianne"/>
                <w:sz w:val="20"/>
              </w:rPr>
            </w:pPr>
          </w:p>
        </w:tc>
        <w:tc>
          <w:tcPr>
            <w:tcW w:w="915" w:type="dxa"/>
            <w:tcBorders>
              <w:left w:val="single" w:sz="2" w:space="0" w:color="000000"/>
              <w:bottom w:val="single" w:sz="8" w:space="0" w:color="000000"/>
            </w:tcBorders>
            <w:shd w:val="clear" w:color="auto" w:fill="auto"/>
            <w:tcMar>
              <w:top w:w="55" w:type="dxa"/>
              <w:left w:w="55" w:type="dxa"/>
              <w:bottom w:w="55" w:type="dxa"/>
              <w:right w:w="55" w:type="dxa"/>
            </w:tcMar>
          </w:tcPr>
          <w:p w14:paraId="176363B7" w14:textId="2E9D08C1" w:rsidR="006B2194" w:rsidRDefault="006B2194" w:rsidP="006B2194">
            <w:pPr>
              <w:pStyle w:val="TableContents"/>
              <w:jc w:val="center"/>
              <w:rPr>
                <w:rFonts w:ascii="Marianne" w:hAnsi="Marianne"/>
                <w:b/>
                <w:bCs/>
              </w:rPr>
            </w:pPr>
            <w:r>
              <w:rPr>
                <w:rFonts w:ascii="Marianne" w:hAnsi="Marianne"/>
                <w:b/>
                <w:bCs/>
              </w:rPr>
              <w:lastRenderedPageBreak/>
              <w:t>F</w:t>
            </w:r>
          </w:p>
        </w:tc>
        <w:tc>
          <w:tcPr>
            <w:tcW w:w="1590" w:type="dxa"/>
            <w:tcBorders>
              <w:left w:val="single" w:sz="2" w:space="0" w:color="000000"/>
              <w:bottom w:val="single" w:sz="8" w:space="0" w:color="000000"/>
              <w:right w:val="single" w:sz="8" w:space="0" w:color="000000"/>
            </w:tcBorders>
            <w:shd w:val="clear" w:color="auto" w:fill="auto"/>
            <w:tcMar>
              <w:top w:w="55" w:type="dxa"/>
              <w:left w:w="55" w:type="dxa"/>
              <w:bottom w:w="55" w:type="dxa"/>
              <w:right w:w="55" w:type="dxa"/>
            </w:tcMar>
          </w:tcPr>
          <w:p w14:paraId="5AF527D0" w14:textId="77777777" w:rsidR="006B2194" w:rsidRDefault="006B2194" w:rsidP="006B2194">
            <w:pPr>
              <w:pStyle w:val="TableContents"/>
              <w:jc w:val="center"/>
              <w:rPr>
                <w:rFonts w:ascii="Marianne" w:hAnsi="Marianne"/>
                <w:b/>
                <w:bCs/>
              </w:rPr>
            </w:pPr>
          </w:p>
        </w:tc>
      </w:tr>
      <w:tr w:rsidR="00270EF1" w14:paraId="71CB5B87" w14:textId="77777777">
        <w:trPr>
          <w:trHeight w:val="1444"/>
        </w:trPr>
        <w:tc>
          <w:tcPr>
            <w:tcW w:w="1185" w:type="dxa"/>
            <w:tcBorders>
              <w:left w:val="single" w:sz="8" w:space="0" w:color="000000"/>
              <w:bottom w:val="single" w:sz="8" w:space="0" w:color="000000"/>
            </w:tcBorders>
            <w:shd w:val="clear" w:color="auto" w:fill="auto"/>
            <w:tcMar>
              <w:top w:w="55" w:type="dxa"/>
              <w:left w:w="55" w:type="dxa"/>
              <w:bottom w:w="55" w:type="dxa"/>
              <w:right w:w="55" w:type="dxa"/>
            </w:tcMar>
          </w:tcPr>
          <w:p w14:paraId="5F947D2D" w14:textId="3846B1FB" w:rsidR="00270EF1" w:rsidRDefault="00270EF1" w:rsidP="006B2194">
            <w:pPr>
              <w:pStyle w:val="TableContents"/>
              <w:spacing w:before="119"/>
              <w:jc w:val="center"/>
              <w:rPr>
                <w:rFonts w:ascii="Marianne" w:hAnsi="Marianne"/>
                <w:b/>
                <w:bCs/>
              </w:rPr>
            </w:pPr>
            <w:r>
              <w:rPr>
                <w:rFonts w:ascii="Marianne" w:hAnsi="Marianne"/>
                <w:b/>
                <w:bCs/>
              </w:rPr>
              <w:t>104</w:t>
            </w:r>
          </w:p>
        </w:tc>
        <w:tc>
          <w:tcPr>
            <w:tcW w:w="6765" w:type="dxa"/>
            <w:tcBorders>
              <w:left w:val="single" w:sz="2" w:space="0" w:color="000000"/>
              <w:bottom w:val="single" w:sz="8" w:space="0" w:color="000000"/>
            </w:tcBorders>
            <w:shd w:val="clear" w:color="auto" w:fill="auto"/>
            <w:tcMar>
              <w:top w:w="55" w:type="dxa"/>
              <w:left w:w="55" w:type="dxa"/>
              <w:bottom w:w="55" w:type="dxa"/>
              <w:right w:w="55" w:type="dxa"/>
            </w:tcMar>
          </w:tcPr>
          <w:p w14:paraId="1BD5BE63" w14:textId="2D519457" w:rsidR="00270EF1" w:rsidRPr="00270EF1" w:rsidRDefault="00270EF1" w:rsidP="00270EF1">
            <w:pPr>
              <w:pStyle w:val="TableParagraph"/>
              <w:spacing w:line="232" w:lineRule="auto"/>
              <w:ind w:left="110" w:right="86"/>
              <w:jc w:val="both"/>
              <w:rPr>
                <w:rFonts w:ascii="Marianne" w:eastAsia="Times New Roman" w:hAnsi="Marianne" w:cs="Times New Roman"/>
                <w:b/>
                <w:bCs/>
                <w:sz w:val="20"/>
                <w:szCs w:val="24"/>
                <w:lang w:bidi="ar-SA"/>
              </w:rPr>
            </w:pPr>
            <w:r w:rsidRPr="00270EF1">
              <w:rPr>
                <w:rFonts w:ascii="Marianne" w:eastAsia="Times New Roman" w:hAnsi="Marianne" w:cs="Times New Roman"/>
                <w:b/>
                <w:bCs/>
                <w:sz w:val="20"/>
                <w:szCs w:val="24"/>
                <w:lang w:bidi="ar-SA"/>
              </w:rPr>
              <w:t>Mission OPC</w:t>
            </w:r>
          </w:p>
          <w:p w14:paraId="2DB489ED" w14:textId="77777777" w:rsidR="00270EF1" w:rsidRDefault="00270EF1" w:rsidP="00270EF1">
            <w:pPr>
              <w:pStyle w:val="TableParagraph"/>
              <w:spacing w:line="232" w:lineRule="auto"/>
              <w:ind w:left="110" w:right="86"/>
              <w:jc w:val="both"/>
              <w:rPr>
                <w:rFonts w:ascii="Marianne" w:eastAsia="Times New Roman" w:hAnsi="Marianne" w:cs="Times New Roman"/>
                <w:sz w:val="20"/>
                <w:szCs w:val="24"/>
                <w:lang w:bidi="ar-SA"/>
              </w:rPr>
            </w:pPr>
          </w:p>
          <w:p w14:paraId="4B5B11DA" w14:textId="4C27533A" w:rsidR="00270EF1" w:rsidRPr="00270EF1" w:rsidRDefault="00270EF1" w:rsidP="00270EF1">
            <w:pPr>
              <w:pStyle w:val="TableParagraph"/>
              <w:spacing w:line="232" w:lineRule="auto"/>
              <w:ind w:left="110" w:right="86"/>
              <w:jc w:val="both"/>
              <w:rPr>
                <w:rFonts w:ascii="Marianne" w:eastAsia="Times New Roman" w:hAnsi="Marianne" w:cs="Times New Roman"/>
                <w:sz w:val="20"/>
                <w:szCs w:val="24"/>
                <w:lang w:bidi="ar-SA"/>
              </w:rPr>
            </w:pPr>
            <w:r>
              <w:rPr>
                <w:rFonts w:ascii="Marianne" w:eastAsia="Times New Roman" w:hAnsi="Marianne" w:cs="Times New Roman"/>
                <w:sz w:val="20"/>
                <w:szCs w:val="24"/>
                <w:lang w:bidi="ar-SA"/>
              </w:rPr>
              <w:t>Ce prix rémunère</w:t>
            </w:r>
            <w:r w:rsidRPr="00270EF1">
              <w:rPr>
                <w:rFonts w:ascii="Marianne" w:eastAsia="Times New Roman" w:hAnsi="Marianne" w:cs="Times New Roman"/>
                <w:sz w:val="20"/>
                <w:szCs w:val="24"/>
                <w:lang w:bidi="ar-SA"/>
              </w:rPr>
              <w:t xml:space="preserve"> de manière forfaitaire la mission d’ordonnancement, de pilotage et de coordination de l’opération dans la phase de chantier conformément aux prescriptions du CCTP. Cette mission répond à l’objectif prioritaire de garantir la maîtrise des chantiers, en dégageant le chemin critique et en présentant, au fur et à mesure de l’avancement des travaux, les mesures de prévention ou de correction des incompatibilités entre les phases d’exécution d’une part, ou entre le chantier et les intervenants extérieurs (exploitants, services de contrôle…) d’autre part.</w:t>
            </w:r>
          </w:p>
          <w:p w14:paraId="7FC8B793" w14:textId="77777777" w:rsidR="00270EF1" w:rsidRPr="00270EF1" w:rsidRDefault="00270EF1" w:rsidP="00270EF1">
            <w:pPr>
              <w:pStyle w:val="TableParagraph"/>
              <w:spacing w:line="232" w:lineRule="auto"/>
              <w:ind w:left="110" w:right="86"/>
              <w:jc w:val="both"/>
              <w:rPr>
                <w:rFonts w:ascii="Marianne" w:eastAsia="Times New Roman" w:hAnsi="Marianne" w:cs="Times New Roman"/>
                <w:sz w:val="20"/>
                <w:szCs w:val="24"/>
                <w:lang w:bidi="ar-SA"/>
              </w:rPr>
            </w:pPr>
          </w:p>
          <w:p w14:paraId="52378B5F" w14:textId="2EA5F493" w:rsidR="00270EF1" w:rsidRPr="00270EF1" w:rsidRDefault="00270EF1" w:rsidP="00270EF1">
            <w:pPr>
              <w:pStyle w:val="TableParagraph"/>
              <w:spacing w:line="232" w:lineRule="auto"/>
              <w:ind w:left="110" w:right="86"/>
              <w:jc w:val="both"/>
              <w:rPr>
                <w:rFonts w:ascii="Marianne" w:eastAsia="Times New Roman" w:hAnsi="Marianne" w:cs="Times New Roman"/>
                <w:sz w:val="20"/>
                <w:szCs w:val="24"/>
                <w:lang w:bidi="ar-SA"/>
              </w:rPr>
            </w:pPr>
            <w:r w:rsidRPr="00270EF1">
              <w:rPr>
                <w:rFonts w:ascii="Marianne" w:eastAsia="Times New Roman" w:hAnsi="Marianne" w:cs="Times New Roman"/>
                <w:sz w:val="20"/>
                <w:szCs w:val="24"/>
                <w:lang w:bidi="ar-SA"/>
              </w:rPr>
              <w:t xml:space="preserve">Le planning sera </w:t>
            </w:r>
            <w:r>
              <w:rPr>
                <w:rFonts w:ascii="Marianne" w:eastAsia="Times New Roman" w:hAnsi="Marianne" w:cs="Times New Roman"/>
                <w:sz w:val="20"/>
                <w:szCs w:val="24"/>
                <w:lang w:bidi="ar-SA"/>
              </w:rPr>
              <w:t xml:space="preserve">construit </w:t>
            </w:r>
            <w:r w:rsidRPr="00270EF1">
              <w:rPr>
                <w:rFonts w:ascii="Marianne" w:eastAsia="Times New Roman" w:hAnsi="Marianne" w:cs="Times New Roman"/>
                <w:sz w:val="20"/>
                <w:szCs w:val="24"/>
                <w:lang w:bidi="ar-SA"/>
              </w:rPr>
              <w:t>de manière à avoir une vue d’ensemble de l’opération. Ce planning fera l’objet de réunion avec le titulaire du marché et avec le Maître d’ouvrage selon une périodicité qui n’excédera pas 2 mois.</w:t>
            </w:r>
          </w:p>
          <w:p w14:paraId="5E93169D" w14:textId="77777777" w:rsidR="00270EF1" w:rsidRPr="006B2194" w:rsidRDefault="00270EF1" w:rsidP="006B2194">
            <w:pPr>
              <w:pStyle w:val="TableContents"/>
              <w:rPr>
                <w:rFonts w:ascii="Marianne" w:hAnsi="Marianne"/>
                <w:b/>
                <w:bCs/>
                <w:sz w:val="20"/>
              </w:rPr>
            </w:pPr>
          </w:p>
        </w:tc>
        <w:tc>
          <w:tcPr>
            <w:tcW w:w="915" w:type="dxa"/>
            <w:tcBorders>
              <w:left w:val="single" w:sz="2" w:space="0" w:color="000000"/>
              <w:bottom w:val="single" w:sz="8" w:space="0" w:color="000000"/>
            </w:tcBorders>
            <w:shd w:val="clear" w:color="auto" w:fill="auto"/>
            <w:tcMar>
              <w:top w:w="55" w:type="dxa"/>
              <w:left w:w="55" w:type="dxa"/>
              <w:bottom w:w="55" w:type="dxa"/>
              <w:right w:w="55" w:type="dxa"/>
            </w:tcMar>
          </w:tcPr>
          <w:p w14:paraId="4BD77B1F" w14:textId="77777777" w:rsidR="00270EF1" w:rsidRDefault="00270EF1" w:rsidP="006B2194">
            <w:pPr>
              <w:pStyle w:val="TableContents"/>
              <w:jc w:val="center"/>
              <w:rPr>
                <w:rFonts w:ascii="Marianne" w:hAnsi="Marianne"/>
                <w:b/>
                <w:bCs/>
              </w:rPr>
            </w:pPr>
          </w:p>
        </w:tc>
        <w:tc>
          <w:tcPr>
            <w:tcW w:w="1590" w:type="dxa"/>
            <w:tcBorders>
              <w:left w:val="single" w:sz="2" w:space="0" w:color="000000"/>
              <w:bottom w:val="single" w:sz="8" w:space="0" w:color="000000"/>
              <w:right w:val="single" w:sz="8" w:space="0" w:color="000000"/>
            </w:tcBorders>
            <w:shd w:val="clear" w:color="auto" w:fill="auto"/>
            <w:tcMar>
              <w:top w:w="55" w:type="dxa"/>
              <w:left w:w="55" w:type="dxa"/>
              <w:bottom w:w="55" w:type="dxa"/>
              <w:right w:w="55" w:type="dxa"/>
            </w:tcMar>
          </w:tcPr>
          <w:p w14:paraId="249B384B" w14:textId="77777777" w:rsidR="00270EF1" w:rsidRDefault="00270EF1" w:rsidP="006B2194">
            <w:pPr>
              <w:pStyle w:val="TableContents"/>
              <w:jc w:val="center"/>
              <w:rPr>
                <w:rFonts w:ascii="Marianne" w:hAnsi="Marianne"/>
                <w:b/>
                <w:bCs/>
              </w:rPr>
            </w:pPr>
          </w:p>
        </w:tc>
      </w:tr>
      <w:tr w:rsidR="00F26993" w14:paraId="54730D73" w14:textId="77777777">
        <w:trPr>
          <w:trHeight w:val="1444"/>
        </w:trPr>
        <w:tc>
          <w:tcPr>
            <w:tcW w:w="1185" w:type="dxa"/>
            <w:tcBorders>
              <w:left w:val="single" w:sz="8" w:space="0" w:color="000000"/>
              <w:bottom w:val="single" w:sz="8" w:space="0" w:color="000000"/>
            </w:tcBorders>
            <w:shd w:val="clear" w:color="auto" w:fill="auto"/>
            <w:tcMar>
              <w:top w:w="55" w:type="dxa"/>
              <w:left w:w="55" w:type="dxa"/>
              <w:bottom w:w="55" w:type="dxa"/>
              <w:right w:w="55" w:type="dxa"/>
            </w:tcMar>
          </w:tcPr>
          <w:p w14:paraId="4059F245" w14:textId="56E7E912" w:rsidR="00F26993" w:rsidRDefault="00F26993" w:rsidP="00F26993">
            <w:pPr>
              <w:pStyle w:val="TableContents"/>
              <w:spacing w:before="119"/>
              <w:jc w:val="center"/>
              <w:rPr>
                <w:rFonts w:ascii="Marianne" w:hAnsi="Marianne"/>
                <w:b/>
                <w:bCs/>
              </w:rPr>
            </w:pPr>
            <w:r>
              <w:rPr>
                <w:rFonts w:ascii="Marianne" w:hAnsi="Marianne"/>
                <w:b/>
                <w:bCs/>
              </w:rPr>
              <w:t>105</w:t>
            </w:r>
          </w:p>
        </w:tc>
        <w:tc>
          <w:tcPr>
            <w:tcW w:w="6765" w:type="dxa"/>
            <w:tcBorders>
              <w:left w:val="single" w:sz="2" w:space="0" w:color="000000"/>
              <w:bottom w:val="single" w:sz="8" w:space="0" w:color="000000"/>
            </w:tcBorders>
            <w:shd w:val="clear" w:color="auto" w:fill="auto"/>
            <w:tcMar>
              <w:top w:w="55" w:type="dxa"/>
              <w:left w:w="55" w:type="dxa"/>
              <w:bottom w:w="55" w:type="dxa"/>
              <w:right w:w="55" w:type="dxa"/>
            </w:tcMar>
          </w:tcPr>
          <w:p w14:paraId="31E095CA" w14:textId="23FCD574" w:rsidR="00F26993" w:rsidRPr="00270EF1" w:rsidRDefault="00F26993" w:rsidP="00F26993">
            <w:pPr>
              <w:pStyle w:val="TableParagraph"/>
              <w:spacing w:line="232" w:lineRule="auto"/>
              <w:ind w:left="110" w:right="86"/>
              <w:jc w:val="both"/>
              <w:rPr>
                <w:rFonts w:ascii="Marianne" w:eastAsia="Times New Roman" w:hAnsi="Marianne" w:cs="Times New Roman"/>
                <w:b/>
                <w:bCs/>
                <w:sz w:val="20"/>
                <w:szCs w:val="24"/>
                <w:lang w:bidi="ar-SA"/>
              </w:rPr>
            </w:pPr>
            <w:r w:rsidRPr="00270EF1">
              <w:rPr>
                <w:rFonts w:ascii="Marianne" w:eastAsia="Times New Roman" w:hAnsi="Marianne" w:cs="Times New Roman"/>
                <w:b/>
                <w:bCs/>
                <w:sz w:val="20"/>
                <w:szCs w:val="24"/>
                <w:lang w:bidi="ar-SA"/>
              </w:rPr>
              <w:t xml:space="preserve">Mission </w:t>
            </w:r>
            <w:r>
              <w:rPr>
                <w:rFonts w:ascii="Marianne" w:eastAsia="Times New Roman" w:hAnsi="Marianne" w:cs="Times New Roman"/>
                <w:b/>
                <w:bCs/>
                <w:sz w:val="20"/>
                <w:szCs w:val="24"/>
                <w:lang w:bidi="ar-SA"/>
              </w:rPr>
              <w:t>AOR</w:t>
            </w:r>
          </w:p>
          <w:p w14:paraId="0FDF29F9" w14:textId="77777777" w:rsidR="00F26993" w:rsidRDefault="00F26993" w:rsidP="00F26993">
            <w:pPr>
              <w:pStyle w:val="TableParagraph"/>
              <w:spacing w:line="232" w:lineRule="auto"/>
              <w:ind w:left="110" w:right="86"/>
              <w:jc w:val="both"/>
              <w:rPr>
                <w:rFonts w:ascii="Marianne" w:eastAsia="Times New Roman" w:hAnsi="Marianne" w:cs="Times New Roman"/>
                <w:sz w:val="20"/>
                <w:szCs w:val="24"/>
                <w:lang w:bidi="ar-SA"/>
              </w:rPr>
            </w:pPr>
          </w:p>
          <w:p w14:paraId="1194CD96" w14:textId="2E212C33" w:rsidR="00F26993" w:rsidRPr="00F26993" w:rsidRDefault="00F26993" w:rsidP="00F26993">
            <w:pPr>
              <w:pStyle w:val="TableParagraph"/>
              <w:spacing w:line="232" w:lineRule="auto"/>
              <w:ind w:left="110" w:right="86"/>
              <w:jc w:val="both"/>
              <w:rPr>
                <w:rFonts w:ascii="Marianne" w:eastAsia="Times New Roman" w:hAnsi="Marianne" w:cs="Times New Roman"/>
                <w:sz w:val="20"/>
                <w:szCs w:val="24"/>
                <w:lang w:bidi="ar-SA"/>
              </w:rPr>
            </w:pPr>
            <w:r>
              <w:rPr>
                <w:rFonts w:ascii="Marianne" w:eastAsia="Times New Roman" w:hAnsi="Marianne" w:cs="Times New Roman"/>
                <w:sz w:val="20"/>
                <w:szCs w:val="24"/>
                <w:lang w:bidi="ar-SA"/>
              </w:rPr>
              <w:t>Ce prix rémunère</w:t>
            </w:r>
            <w:r w:rsidRPr="00F26993">
              <w:rPr>
                <w:rFonts w:ascii="Marianne" w:eastAsia="Times New Roman" w:hAnsi="Marianne" w:cs="Times New Roman"/>
                <w:sz w:val="20"/>
                <w:szCs w:val="24"/>
                <w:lang w:bidi="ar-SA"/>
              </w:rPr>
              <w:t xml:space="preserve"> de manière forfaitaire la mission élémentaire de l’assistance du Maître d’Ouvrage pour le suivi et les suites à donner aux opérations préalables à la réception et l’accompagnement du Maître d’Ouvrage durant la période de parfait achèvement. Les prescriptions auxquelles se conforme le titulaire du présent marché sont celles énoncées </w:t>
            </w:r>
            <w:r>
              <w:rPr>
                <w:rFonts w:ascii="Marianne" w:eastAsia="Times New Roman" w:hAnsi="Marianne" w:cs="Times New Roman"/>
                <w:sz w:val="20"/>
                <w:szCs w:val="24"/>
                <w:lang w:bidi="ar-SA"/>
              </w:rPr>
              <w:t>au</w:t>
            </w:r>
            <w:r w:rsidRPr="00F26993">
              <w:rPr>
                <w:rFonts w:ascii="Marianne" w:eastAsia="Times New Roman" w:hAnsi="Marianne" w:cs="Times New Roman"/>
                <w:sz w:val="20"/>
                <w:szCs w:val="24"/>
                <w:lang w:bidi="ar-SA"/>
              </w:rPr>
              <w:t xml:space="preserve"> CCTP. Ce prix </w:t>
            </w:r>
            <w:r w:rsidR="00A6643B">
              <w:rPr>
                <w:rFonts w:ascii="Marianne" w:eastAsia="Times New Roman" w:hAnsi="Marianne" w:cs="Times New Roman"/>
                <w:sz w:val="20"/>
                <w:szCs w:val="24"/>
                <w:lang w:bidi="ar-SA"/>
              </w:rPr>
              <w:t>comprend</w:t>
            </w:r>
            <w:r w:rsidRPr="00F26993">
              <w:rPr>
                <w:rFonts w:ascii="Marianne" w:eastAsia="Times New Roman" w:hAnsi="Marianne" w:cs="Times New Roman"/>
                <w:sz w:val="20"/>
                <w:szCs w:val="24"/>
                <w:lang w:bidi="ar-SA"/>
              </w:rPr>
              <w:t xml:space="preserve">, outre l’exécution des diligences fixées au CCAG Travaux, </w:t>
            </w:r>
            <w:r w:rsidR="00A6643B">
              <w:rPr>
                <w:rFonts w:ascii="Marianne" w:eastAsia="Times New Roman" w:hAnsi="Marianne" w:cs="Times New Roman"/>
                <w:sz w:val="20"/>
                <w:szCs w:val="24"/>
                <w:lang w:bidi="ar-SA"/>
              </w:rPr>
              <w:t>notament</w:t>
            </w:r>
            <w:r w:rsidRPr="00F26993">
              <w:rPr>
                <w:rFonts w:ascii="Marianne" w:eastAsia="Times New Roman" w:hAnsi="Marianne" w:cs="Times New Roman"/>
                <w:sz w:val="20"/>
                <w:szCs w:val="24"/>
                <w:lang w:bidi="ar-SA"/>
              </w:rPr>
              <w:t xml:space="preserve"> :</w:t>
            </w:r>
          </w:p>
          <w:p w14:paraId="149FB86E" w14:textId="77777777" w:rsidR="00F26993" w:rsidRPr="00F26993" w:rsidRDefault="00F26993" w:rsidP="00F26993">
            <w:pPr>
              <w:pStyle w:val="TableParagraph"/>
              <w:spacing w:line="232" w:lineRule="auto"/>
              <w:ind w:left="110" w:right="86"/>
              <w:jc w:val="both"/>
              <w:rPr>
                <w:rFonts w:ascii="Marianne" w:eastAsia="Times New Roman" w:hAnsi="Marianne" w:cs="Times New Roman"/>
                <w:sz w:val="20"/>
                <w:szCs w:val="24"/>
                <w:lang w:bidi="ar-SA"/>
              </w:rPr>
            </w:pPr>
            <w:r w:rsidRPr="00F26993">
              <w:rPr>
                <w:rFonts w:ascii="Marianne" w:eastAsia="Times New Roman" w:hAnsi="Marianne" w:cs="Times New Roman"/>
                <w:sz w:val="20"/>
                <w:szCs w:val="24"/>
                <w:lang w:bidi="ar-SA"/>
              </w:rPr>
              <w:t>-</w:t>
            </w:r>
            <w:r w:rsidRPr="00F26993">
              <w:rPr>
                <w:rFonts w:ascii="Marianne" w:eastAsia="Times New Roman" w:hAnsi="Marianne" w:cs="Times New Roman"/>
                <w:sz w:val="20"/>
                <w:szCs w:val="24"/>
                <w:lang w:bidi="ar-SA"/>
              </w:rPr>
              <w:tab/>
              <w:t>Le cas échéant, la gestion de la réception partielle et de prise de possession de parties d’ouvrages dans le cadre des rétablissements de communication.</w:t>
            </w:r>
          </w:p>
          <w:p w14:paraId="4E730BA2" w14:textId="77777777" w:rsidR="00F26993" w:rsidRPr="00F26993" w:rsidRDefault="00F26993" w:rsidP="00F26993">
            <w:pPr>
              <w:pStyle w:val="TableParagraph"/>
              <w:spacing w:line="232" w:lineRule="auto"/>
              <w:ind w:left="110" w:right="86"/>
              <w:jc w:val="both"/>
              <w:rPr>
                <w:rFonts w:ascii="Marianne" w:eastAsia="Times New Roman" w:hAnsi="Marianne" w:cs="Times New Roman"/>
                <w:sz w:val="20"/>
                <w:szCs w:val="24"/>
                <w:lang w:bidi="ar-SA"/>
              </w:rPr>
            </w:pPr>
            <w:r w:rsidRPr="00F26993">
              <w:rPr>
                <w:rFonts w:ascii="Marianne" w:eastAsia="Times New Roman" w:hAnsi="Marianne" w:cs="Times New Roman"/>
                <w:sz w:val="20"/>
                <w:szCs w:val="24"/>
                <w:lang w:bidi="ar-SA"/>
              </w:rPr>
              <w:t>-</w:t>
            </w:r>
            <w:r w:rsidRPr="00F26993">
              <w:rPr>
                <w:rFonts w:ascii="Marianne" w:eastAsia="Times New Roman" w:hAnsi="Marianne" w:cs="Times New Roman"/>
                <w:sz w:val="20"/>
                <w:szCs w:val="24"/>
                <w:lang w:bidi="ar-SA"/>
              </w:rPr>
              <w:tab/>
              <w:t>La préparation des documents utiles à l’exploitant.</w:t>
            </w:r>
          </w:p>
          <w:p w14:paraId="5727F87E" w14:textId="02EE0505" w:rsidR="00F26993" w:rsidRPr="00270EF1" w:rsidRDefault="00F26993" w:rsidP="00F26993">
            <w:pPr>
              <w:pStyle w:val="TableParagraph"/>
              <w:spacing w:line="232" w:lineRule="auto"/>
              <w:ind w:left="110" w:right="86"/>
              <w:jc w:val="both"/>
              <w:rPr>
                <w:rFonts w:ascii="Marianne" w:eastAsia="Times New Roman" w:hAnsi="Marianne" w:cs="Times New Roman"/>
                <w:sz w:val="20"/>
                <w:szCs w:val="24"/>
                <w:lang w:bidi="ar-SA"/>
              </w:rPr>
            </w:pPr>
            <w:r w:rsidRPr="00F26993">
              <w:rPr>
                <w:rFonts w:ascii="Marianne" w:eastAsia="Times New Roman" w:hAnsi="Marianne" w:cs="Times New Roman"/>
                <w:sz w:val="20"/>
                <w:szCs w:val="24"/>
                <w:lang w:bidi="ar-SA"/>
              </w:rPr>
              <w:t>-</w:t>
            </w:r>
            <w:r w:rsidRPr="00F26993">
              <w:rPr>
                <w:rFonts w:ascii="Marianne" w:eastAsia="Times New Roman" w:hAnsi="Marianne" w:cs="Times New Roman"/>
                <w:sz w:val="20"/>
                <w:szCs w:val="24"/>
                <w:lang w:bidi="ar-SA"/>
              </w:rPr>
              <w:tab/>
              <w:t>L’interface avec le Coordonnateur SPS en vue de l’incorporation du DIUO dans les dossiers de récolement.</w:t>
            </w:r>
          </w:p>
          <w:p w14:paraId="55B01343" w14:textId="77777777" w:rsidR="00F26993" w:rsidRPr="00270EF1" w:rsidRDefault="00F26993" w:rsidP="00F26993">
            <w:pPr>
              <w:pStyle w:val="TableParagraph"/>
              <w:spacing w:line="232" w:lineRule="auto"/>
              <w:ind w:left="110" w:right="86"/>
              <w:jc w:val="both"/>
              <w:rPr>
                <w:rFonts w:ascii="Marianne" w:eastAsia="Times New Roman" w:hAnsi="Marianne" w:cs="Times New Roman"/>
                <w:b/>
                <w:bCs/>
                <w:sz w:val="20"/>
                <w:szCs w:val="24"/>
                <w:lang w:bidi="ar-SA"/>
              </w:rPr>
            </w:pPr>
          </w:p>
        </w:tc>
        <w:tc>
          <w:tcPr>
            <w:tcW w:w="915" w:type="dxa"/>
            <w:tcBorders>
              <w:left w:val="single" w:sz="2" w:space="0" w:color="000000"/>
              <w:bottom w:val="single" w:sz="8" w:space="0" w:color="000000"/>
            </w:tcBorders>
            <w:shd w:val="clear" w:color="auto" w:fill="auto"/>
            <w:tcMar>
              <w:top w:w="55" w:type="dxa"/>
              <w:left w:w="55" w:type="dxa"/>
              <w:bottom w:w="55" w:type="dxa"/>
              <w:right w:w="55" w:type="dxa"/>
            </w:tcMar>
          </w:tcPr>
          <w:p w14:paraId="5EDFD525" w14:textId="77777777" w:rsidR="00F26993" w:rsidRDefault="00F26993" w:rsidP="00F26993">
            <w:pPr>
              <w:pStyle w:val="TableContents"/>
              <w:jc w:val="center"/>
              <w:rPr>
                <w:rFonts w:ascii="Marianne" w:hAnsi="Marianne"/>
                <w:b/>
                <w:bCs/>
              </w:rPr>
            </w:pPr>
          </w:p>
        </w:tc>
        <w:tc>
          <w:tcPr>
            <w:tcW w:w="1590" w:type="dxa"/>
            <w:tcBorders>
              <w:left w:val="single" w:sz="2" w:space="0" w:color="000000"/>
              <w:bottom w:val="single" w:sz="8" w:space="0" w:color="000000"/>
              <w:right w:val="single" w:sz="8" w:space="0" w:color="000000"/>
            </w:tcBorders>
            <w:shd w:val="clear" w:color="auto" w:fill="auto"/>
            <w:tcMar>
              <w:top w:w="55" w:type="dxa"/>
              <w:left w:w="55" w:type="dxa"/>
              <w:bottom w:w="55" w:type="dxa"/>
              <w:right w:w="55" w:type="dxa"/>
            </w:tcMar>
          </w:tcPr>
          <w:p w14:paraId="4C00C42F" w14:textId="77777777" w:rsidR="00F26993" w:rsidRDefault="00F26993" w:rsidP="00F26993">
            <w:pPr>
              <w:pStyle w:val="TableContents"/>
              <w:jc w:val="center"/>
              <w:rPr>
                <w:rFonts w:ascii="Marianne" w:hAnsi="Marianne"/>
                <w:b/>
                <w:bCs/>
              </w:rPr>
            </w:pPr>
          </w:p>
        </w:tc>
      </w:tr>
      <w:tr w:rsidR="00F26993" w14:paraId="655BA1D6" w14:textId="77777777">
        <w:trPr>
          <w:trHeight w:val="599"/>
        </w:trPr>
        <w:tc>
          <w:tcPr>
            <w:tcW w:w="7950" w:type="dxa"/>
            <w:gridSpan w:val="2"/>
            <w:tcBorders>
              <w:left w:val="single" w:sz="8" w:space="0" w:color="000000"/>
              <w:bottom w:val="single" w:sz="8" w:space="0" w:color="000000"/>
            </w:tcBorders>
            <w:shd w:val="clear" w:color="auto" w:fill="auto"/>
            <w:tcMar>
              <w:top w:w="55" w:type="dxa"/>
              <w:left w:w="55" w:type="dxa"/>
              <w:bottom w:w="55" w:type="dxa"/>
              <w:right w:w="55" w:type="dxa"/>
            </w:tcMar>
          </w:tcPr>
          <w:p w14:paraId="0B5A2359" w14:textId="2BAD284A" w:rsidR="00F26993" w:rsidRDefault="00A6643B" w:rsidP="00F26993">
            <w:pPr>
              <w:pStyle w:val="TableContents"/>
              <w:spacing w:before="119"/>
              <w:jc w:val="left"/>
              <w:rPr>
                <w:rFonts w:ascii="Marianne" w:hAnsi="Marianne"/>
                <w:b/>
                <w:bCs/>
              </w:rPr>
            </w:pPr>
            <w:bookmarkStart w:id="1" w:name="_Hlk162274898"/>
            <w:r>
              <w:rPr>
                <w:rFonts w:ascii="Marianne" w:hAnsi="Marianne"/>
                <w:b/>
                <w:bCs/>
              </w:rPr>
              <w:t>Série 200 – Missions complémentaires</w:t>
            </w:r>
          </w:p>
        </w:tc>
        <w:tc>
          <w:tcPr>
            <w:tcW w:w="915" w:type="dxa"/>
            <w:tcBorders>
              <w:left w:val="single" w:sz="2" w:space="0" w:color="000000"/>
              <w:bottom w:val="single" w:sz="8" w:space="0" w:color="000000"/>
            </w:tcBorders>
            <w:shd w:val="clear" w:color="auto" w:fill="auto"/>
            <w:tcMar>
              <w:top w:w="55" w:type="dxa"/>
              <w:left w:w="55" w:type="dxa"/>
              <w:bottom w:w="55" w:type="dxa"/>
              <w:right w:w="55" w:type="dxa"/>
            </w:tcMar>
          </w:tcPr>
          <w:p w14:paraId="1C0ABBB7" w14:textId="77777777" w:rsidR="00F26993" w:rsidRDefault="00F26993" w:rsidP="00F26993">
            <w:pPr>
              <w:pStyle w:val="TableContents"/>
              <w:jc w:val="center"/>
              <w:rPr>
                <w:rFonts w:ascii="Marianne" w:hAnsi="Marianne"/>
                <w:b/>
                <w:bCs/>
              </w:rPr>
            </w:pPr>
          </w:p>
        </w:tc>
        <w:tc>
          <w:tcPr>
            <w:tcW w:w="1590" w:type="dxa"/>
            <w:tcBorders>
              <w:left w:val="single" w:sz="2" w:space="0" w:color="000000"/>
              <w:bottom w:val="single" w:sz="8" w:space="0" w:color="000000"/>
              <w:right w:val="single" w:sz="8" w:space="0" w:color="000000"/>
            </w:tcBorders>
            <w:shd w:val="clear" w:color="auto" w:fill="auto"/>
            <w:tcMar>
              <w:top w:w="55" w:type="dxa"/>
              <w:left w:w="55" w:type="dxa"/>
              <w:bottom w:w="55" w:type="dxa"/>
              <w:right w:w="55" w:type="dxa"/>
            </w:tcMar>
          </w:tcPr>
          <w:p w14:paraId="62D01FAA" w14:textId="77777777" w:rsidR="00F26993" w:rsidRDefault="00F26993" w:rsidP="00F26993">
            <w:pPr>
              <w:pStyle w:val="TableContents"/>
              <w:jc w:val="center"/>
              <w:rPr>
                <w:rFonts w:ascii="Marianne" w:hAnsi="Marianne"/>
                <w:b/>
                <w:bCs/>
              </w:rPr>
            </w:pPr>
          </w:p>
        </w:tc>
      </w:tr>
      <w:tr w:rsidR="00F26993" w14:paraId="1D2B0A82" w14:textId="77777777">
        <w:trPr>
          <w:trHeight w:val="1434"/>
        </w:trPr>
        <w:tc>
          <w:tcPr>
            <w:tcW w:w="1185" w:type="dxa"/>
            <w:tcBorders>
              <w:left w:val="single" w:sz="8" w:space="0" w:color="000000"/>
              <w:bottom w:val="single" w:sz="8" w:space="0" w:color="000000"/>
            </w:tcBorders>
            <w:shd w:val="clear" w:color="auto" w:fill="auto"/>
            <w:tcMar>
              <w:top w:w="55" w:type="dxa"/>
              <w:left w:w="55" w:type="dxa"/>
              <w:bottom w:w="55" w:type="dxa"/>
              <w:right w:w="55" w:type="dxa"/>
            </w:tcMar>
          </w:tcPr>
          <w:p w14:paraId="075C69DC" w14:textId="3FB4241E" w:rsidR="00F26993" w:rsidRDefault="00A6643B" w:rsidP="00F26993">
            <w:pPr>
              <w:pStyle w:val="TableContents"/>
              <w:spacing w:before="119"/>
              <w:jc w:val="center"/>
              <w:rPr>
                <w:rFonts w:ascii="Marianne" w:hAnsi="Marianne"/>
                <w:b/>
                <w:bCs/>
              </w:rPr>
            </w:pPr>
            <w:bookmarkStart w:id="2" w:name="_Hlk162271887"/>
            <w:r>
              <w:rPr>
                <w:rFonts w:ascii="Marianne" w:hAnsi="Marianne"/>
                <w:b/>
                <w:bCs/>
              </w:rPr>
              <w:t>201</w:t>
            </w:r>
          </w:p>
        </w:tc>
        <w:tc>
          <w:tcPr>
            <w:tcW w:w="6765" w:type="dxa"/>
            <w:tcBorders>
              <w:left w:val="single" w:sz="2" w:space="0" w:color="000000"/>
              <w:bottom w:val="single" w:sz="8" w:space="0" w:color="000000"/>
            </w:tcBorders>
            <w:shd w:val="clear" w:color="auto" w:fill="auto"/>
            <w:tcMar>
              <w:top w:w="55" w:type="dxa"/>
              <w:left w:w="55" w:type="dxa"/>
              <w:bottom w:w="55" w:type="dxa"/>
              <w:right w:w="55" w:type="dxa"/>
            </w:tcMar>
          </w:tcPr>
          <w:p w14:paraId="7F55CB99" w14:textId="7E24ADE7" w:rsidR="00F26993" w:rsidRDefault="00A6643B" w:rsidP="00F26993">
            <w:pPr>
              <w:pStyle w:val="TableContents"/>
              <w:rPr>
                <w:rFonts w:ascii="Marianne" w:hAnsi="Marianne"/>
                <w:b/>
                <w:bCs/>
                <w:sz w:val="20"/>
              </w:rPr>
            </w:pPr>
            <w:r>
              <w:rPr>
                <w:rFonts w:ascii="Marianne" w:hAnsi="Marianne"/>
                <w:b/>
                <w:bCs/>
                <w:sz w:val="20"/>
              </w:rPr>
              <w:t>MC0 : Appropriation et optimisations du PRO</w:t>
            </w:r>
          </w:p>
          <w:p w14:paraId="1970B302" w14:textId="338002F7" w:rsidR="00F26993" w:rsidRDefault="00F26993" w:rsidP="00F26993">
            <w:pPr>
              <w:pStyle w:val="TableContents"/>
              <w:rPr>
                <w:rFonts w:ascii="Marianne" w:hAnsi="Marianne"/>
                <w:sz w:val="20"/>
              </w:rPr>
            </w:pPr>
            <w:r>
              <w:rPr>
                <w:rFonts w:ascii="Marianne" w:hAnsi="Marianne"/>
                <w:sz w:val="20"/>
              </w:rPr>
              <w:t xml:space="preserve">Ce prix rémunère l'ensemble des tâches nécessaires au titulaire pour effectuer cette </w:t>
            </w:r>
            <w:r w:rsidR="00A6643B">
              <w:rPr>
                <w:rFonts w:ascii="Marianne" w:hAnsi="Marianne"/>
                <w:sz w:val="20"/>
              </w:rPr>
              <w:t>mission</w:t>
            </w:r>
            <w:r>
              <w:rPr>
                <w:rFonts w:ascii="Marianne" w:hAnsi="Marianne"/>
                <w:sz w:val="20"/>
              </w:rPr>
              <w:t xml:space="preserve"> conformément au CCTP </w:t>
            </w:r>
            <w:r w:rsidRPr="00E25545">
              <w:rPr>
                <w:rFonts w:ascii="Marianne" w:hAnsi="Marianne"/>
                <w:sz w:val="20"/>
              </w:rPr>
              <w:t>ainsi que les livrables associés décrits dans le CCTP</w:t>
            </w:r>
            <w:r>
              <w:rPr>
                <w:rFonts w:ascii="Marianne" w:hAnsi="Marianne"/>
                <w:sz w:val="20"/>
              </w:rPr>
              <w:t>.</w:t>
            </w:r>
          </w:p>
          <w:p w14:paraId="1390021C" w14:textId="77777777" w:rsidR="00F26993" w:rsidRDefault="00F26993" w:rsidP="00F26993">
            <w:pPr>
              <w:pStyle w:val="TableContents"/>
              <w:rPr>
                <w:rFonts w:ascii="Marianne" w:hAnsi="Marianne"/>
                <w:sz w:val="20"/>
              </w:rPr>
            </w:pPr>
          </w:p>
          <w:p w14:paraId="16ADB05C" w14:textId="77777777" w:rsidR="00F26993" w:rsidRDefault="00F26993" w:rsidP="00F26993">
            <w:pPr>
              <w:pStyle w:val="TableContents"/>
            </w:pPr>
            <w:r>
              <w:rPr>
                <w:rFonts w:ascii="Marianne" w:hAnsi="Marianne"/>
                <w:sz w:val="20"/>
              </w:rPr>
              <w:t>Le forfait</w:t>
            </w:r>
            <w:r>
              <w:rPr>
                <w:rFonts w:ascii="Calibri" w:hAnsi="Calibri" w:cs="Calibri"/>
                <w:sz w:val="20"/>
              </w:rPr>
              <w:t> </w:t>
            </w:r>
            <w:r>
              <w:rPr>
                <w:rFonts w:ascii="Marianne" w:hAnsi="Marianne"/>
                <w:sz w:val="20"/>
              </w:rPr>
              <w:t>:</w:t>
            </w:r>
          </w:p>
          <w:p w14:paraId="20537824" w14:textId="77777777" w:rsidR="00F26993" w:rsidRDefault="00F26993" w:rsidP="00F26993">
            <w:pPr>
              <w:pStyle w:val="TableContents"/>
              <w:rPr>
                <w:rFonts w:ascii="Marianne" w:hAnsi="Marianne"/>
                <w:sz w:val="20"/>
              </w:rPr>
            </w:pPr>
          </w:p>
        </w:tc>
        <w:tc>
          <w:tcPr>
            <w:tcW w:w="915" w:type="dxa"/>
            <w:tcBorders>
              <w:left w:val="single" w:sz="2" w:space="0" w:color="000000"/>
              <w:bottom w:val="single" w:sz="8" w:space="0" w:color="000000"/>
            </w:tcBorders>
            <w:shd w:val="clear" w:color="auto" w:fill="auto"/>
            <w:tcMar>
              <w:top w:w="55" w:type="dxa"/>
              <w:left w:w="55" w:type="dxa"/>
              <w:bottom w:w="55" w:type="dxa"/>
              <w:right w:w="55" w:type="dxa"/>
            </w:tcMar>
          </w:tcPr>
          <w:p w14:paraId="3D34B1D4" w14:textId="77777777" w:rsidR="00F26993" w:rsidRDefault="00F26993" w:rsidP="00F26993">
            <w:pPr>
              <w:pStyle w:val="TableContents"/>
              <w:jc w:val="center"/>
              <w:rPr>
                <w:rFonts w:ascii="Marianne" w:hAnsi="Marianne"/>
                <w:b/>
                <w:bCs/>
              </w:rPr>
            </w:pPr>
            <w:r>
              <w:rPr>
                <w:rFonts w:ascii="Marianne" w:hAnsi="Marianne"/>
                <w:b/>
                <w:bCs/>
              </w:rPr>
              <w:t>F</w:t>
            </w:r>
          </w:p>
        </w:tc>
        <w:tc>
          <w:tcPr>
            <w:tcW w:w="1590" w:type="dxa"/>
            <w:tcBorders>
              <w:left w:val="single" w:sz="2" w:space="0" w:color="000000"/>
              <w:bottom w:val="single" w:sz="8" w:space="0" w:color="000000"/>
              <w:right w:val="single" w:sz="8" w:space="0" w:color="000000"/>
            </w:tcBorders>
            <w:shd w:val="clear" w:color="auto" w:fill="auto"/>
            <w:tcMar>
              <w:top w:w="55" w:type="dxa"/>
              <w:left w:w="55" w:type="dxa"/>
              <w:bottom w:w="55" w:type="dxa"/>
              <w:right w:w="55" w:type="dxa"/>
            </w:tcMar>
          </w:tcPr>
          <w:p w14:paraId="2996E710" w14:textId="77777777" w:rsidR="00F26993" w:rsidRDefault="00F26993" w:rsidP="00F26993">
            <w:pPr>
              <w:pStyle w:val="TableContents"/>
              <w:jc w:val="center"/>
              <w:rPr>
                <w:rFonts w:ascii="Marianne" w:hAnsi="Marianne"/>
                <w:b/>
                <w:bCs/>
              </w:rPr>
            </w:pPr>
          </w:p>
        </w:tc>
      </w:tr>
      <w:bookmarkEnd w:id="1"/>
      <w:bookmarkEnd w:id="2"/>
      <w:tr w:rsidR="00F26993" w14:paraId="779CA844" w14:textId="77777777">
        <w:trPr>
          <w:trHeight w:val="1556"/>
        </w:trPr>
        <w:tc>
          <w:tcPr>
            <w:tcW w:w="1185" w:type="dxa"/>
            <w:tcBorders>
              <w:left w:val="single" w:sz="8" w:space="0" w:color="000000"/>
              <w:bottom w:val="single" w:sz="8" w:space="0" w:color="000000"/>
            </w:tcBorders>
            <w:shd w:val="clear" w:color="auto" w:fill="auto"/>
            <w:tcMar>
              <w:top w:w="55" w:type="dxa"/>
              <w:left w:w="55" w:type="dxa"/>
              <w:bottom w:w="55" w:type="dxa"/>
              <w:right w:w="55" w:type="dxa"/>
            </w:tcMar>
          </w:tcPr>
          <w:p w14:paraId="173EF1D3" w14:textId="45B2DC33" w:rsidR="00F26993" w:rsidRDefault="00A6643B" w:rsidP="00F26993">
            <w:pPr>
              <w:pStyle w:val="TableContents"/>
              <w:spacing w:before="119"/>
              <w:jc w:val="center"/>
              <w:rPr>
                <w:rFonts w:ascii="Marianne" w:hAnsi="Marianne"/>
                <w:b/>
                <w:bCs/>
              </w:rPr>
            </w:pPr>
            <w:r>
              <w:rPr>
                <w:rFonts w:ascii="Marianne" w:hAnsi="Marianne"/>
                <w:b/>
                <w:bCs/>
              </w:rPr>
              <w:t>202</w:t>
            </w:r>
          </w:p>
        </w:tc>
        <w:tc>
          <w:tcPr>
            <w:tcW w:w="6765" w:type="dxa"/>
            <w:tcBorders>
              <w:left w:val="single" w:sz="2" w:space="0" w:color="000000"/>
              <w:bottom w:val="single" w:sz="8" w:space="0" w:color="000000"/>
            </w:tcBorders>
            <w:shd w:val="clear" w:color="auto" w:fill="auto"/>
            <w:tcMar>
              <w:top w:w="55" w:type="dxa"/>
              <w:left w:w="55" w:type="dxa"/>
              <w:bottom w:w="55" w:type="dxa"/>
              <w:right w:w="55" w:type="dxa"/>
            </w:tcMar>
          </w:tcPr>
          <w:p w14:paraId="64CFE1E6" w14:textId="0DE8A6C7" w:rsidR="00F26993" w:rsidRDefault="00A6643B" w:rsidP="00F26993">
            <w:pPr>
              <w:pStyle w:val="TableContents"/>
              <w:rPr>
                <w:rFonts w:ascii="Marianne" w:hAnsi="Marianne"/>
                <w:b/>
                <w:bCs/>
                <w:sz w:val="20"/>
              </w:rPr>
            </w:pPr>
            <w:r>
              <w:rPr>
                <w:rFonts w:ascii="Marianne" w:hAnsi="Marianne"/>
                <w:b/>
                <w:bCs/>
                <w:sz w:val="20"/>
              </w:rPr>
              <w:t>MC1 : Pilotage du déplacement des réseaux</w:t>
            </w:r>
          </w:p>
          <w:p w14:paraId="345EE3F3" w14:textId="77777777" w:rsidR="00A6643B" w:rsidRDefault="00A6643B" w:rsidP="00A6643B">
            <w:pPr>
              <w:pStyle w:val="TableContents"/>
              <w:rPr>
                <w:rFonts w:ascii="Marianne" w:hAnsi="Marianne"/>
                <w:sz w:val="20"/>
              </w:rPr>
            </w:pPr>
            <w:r>
              <w:rPr>
                <w:rFonts w:ascii="Marianne" w:hAnsi="Marianne"/>
                <w:sz w:val="20"/>
              </w:rPr>
              <w:t xml:space="preserve">Ce prix rémunère l'ensemble des tâches nécessaires au titulaire pour effectuer cette mission conformément au CCTP </w:t>
            </w:r>
            <w:r w:rsidRPr="00E25545">
              <w:rPr>
                <w:rFonts w:ascii="Marianne" w:hAnsi="Marianne"/>
                <w:sz w:val="20"/>
              </w:rPr>
              <w:t>ainsi que les livrables associés décrits dans le CCTP</w:t>
            </w:r>
            <w:r>
              <w:rPr>
                <w:rFonts w:ascii="Marianne" w:hAnsi="Marianne"/>
                <w:sz w:val="20"/>
              </w:rPr>
              <w:t>.</w:t>
            </w:r>
          </w:p>
          <w:p w14:paraId="039268BE" w14:textId="77777777" w:rsidR="00F26993" w:rsidRDefault="00F26993" w:rsidP="00F26993">
            <w:pPr>
              <w:pStyle w:val="TableContents"/>
              <w:rPr>
                <w:rFonts w:ascii="Marianne" w:hAnsi="Marianne"/>
                <w:sz w:val="20"/>
              </w:rPr>
            </w:pPr>
          </w:p>
          <w:p w14:paraId="22C8F6C0" w14:textId="77777777" w:rsidR="00F26993" w:rsidRDefault="00F26993" w:rsidP="00F26993">
            <w:pPr>
              <w:pStyle w:val="TableContents"/>
            </w:pPr>
            <w:r>
              <w:rPr>
                <w:rFonts w:ascii="Marianne" w:hAnsi="Marianne"/>
                <w:sz w:val="20"/>
              </w:rPr>
              <w:t>Le forfait</w:t>
            </w:r>
            <w:r>
              <w:rPr>
                <w:rFonts w:ascii="Calibri" w:hAnsi="Calibri" w:cs="Calibri"/>
                <w:sz w:val="20"/>
              </w:rPr>
              <w:t> </w:t>
            </w:r>
            <w:r>
              <w:rPr>
                <w:rFonts w:ascii="Marianne" w:hAnsi="Marianne"/>
                <w:sz w:val="20"/>
              </w:rPr>
              <w:t>:</w:t>
            </w:r>
          </w:p>
          <w:p w14:paraId="12AEE04C" w14:textId="77777777" w:rsidR="00F26993" w:rsidRDefault="00F26993" w:rsidP="00F26993">
            <w:pPr>
              <w:pStyle w:val="TableContents"/>
              <w:rPr>
                <w:rFonts w:ascii="Marianne" w:hAnsi="Marianne"/>
                <w:b/>
                <w:bCs/>
              </w:rPr>
            </w:pPr>
          </w:p>
        </w:tc>
        <w:tc>
          <w:tcPr>
            <w:tcW w:w="915" w:type="dxa"/>
            <w:tcBorders>
              <w:left w:val="single" w:sz="2" w:space="0" w:color="000000"/>
              <w:bottom w:val="single" w:sz="8" w:space="0" w:color="000000"/>
            </w:tcBorders>
            <w:shd w:val="clear" w:color="auto" w:fill="auto"/>
            <w:tcMar>
              <w:top w:w="55" w:type="dxa"/>
              <w:left w:w="55" w:type="dxa"/>
              <w:bottom w:w="55" w:type="dxa"/>
              <w:right w:w="55" w:type="dxa"/>
            </w:tcMar>
          </w:tcPr>
          <w:p w14:paraId="59DF6E18" w14:textId="77777777" w:rsidR="00F26993" w:rsidRDefault="00F26993" w:rsidP="00F26993">
            <w:pPr>
              <w:pStyle w:val="TableContents"/>
              <w:jc w:val="center"/>
              <w:rPr>
                <w:rFonts w:ascii="Marianne" w:hAnsi="Marianne"/>
                <w:b/>
                <w:bCs/>
              </w:rPr>
            </w:pPr>
            <w:r>
              <w:rPr>
                <w:rFonts w:ascii="Marianne" w:hAnsi="Marianne"/>
                <w:b/>
                <w:bCs/>
              </w:rPr>
              <w:t>F</w:t>
            </w:r>
          </w:p>
        </w:tc>
        <w:tc>
          <w:tcPr>
            <w:tcW w:w="1590" w:type="dxa"/>
            <w:tcBorders>
              <w:left w:val="single" w:sz="2" w:space="0" w:color="000000"/>
              <w:bottom w:val="single" w:sz="8" w:space="0" w:color="000000"/>
              <w:right w:val="single" w:sz="8" w:space="0" w:color="000000"/>
            </w:tcBorders>
            <w:shd w:val="clear" w:color="auto" w:fill="auto"/>
            <w:tcMar>
              <w:top w:w="55" w:type="dxa"/>
              <w:left w:w="55" w:type="dxa"/>
              <w:bottom w:w="55" w:type="dxa"/>
              <w:right w:w="55" w:type="dxa"/>
            </w:tcMar>
          </w:tcPr>
          <w:p w14:paraId="6B8F682E" w14:textId="77777777" w:rsidR="00F26993" w:rsidRDefault="00F26993" w:rsidP="00F26993">
            <w:pPr>
              <w:pStyle w:val="TableContents"/>
              <w:jc w:val="center"/>
              <w:rPr>
                <w:rFonts w:ascii="Marianne" w:hAnsi="Marianne"/>
                <w:b/>
                <w:bCs/>
              </w:rPr>
            </w:pPr>
          </w:p>
        </w:tc>
      </w:tr>
      <w:tr w:rsidR="00F26993" w14:paraId="2C77B934" w14:textId="77777777">
        <w:trPr>
          <w:trHeight w:val="1853"/>
        </w:trPr>
        <w:tc>
          <w:tcPr>
            <w:tcW w:w="1185" w:type="dxa"/>
            <w:tcBorders>
              <w:left w:val="single" w:sz="8" w:space="0" w:color="000000"/>
              <w:bottom w:val="single" w:sz="8" w:space="0" w:color="000000"/>
            </w:tcBorders>
            <w:shd w:val="clear" w:color="auto" w:fill="auto"/>
            <w:tcMar>
              <w:top w:w="55" w:type="dxa"/>
              <w:left w:w="55" w:type="dxa"/>
              <w:bottom w:w="55" w:type="dxa"/>
              <w:right w:w="55" w:type="dxa"/>
            </w:tcMar>
          </w:tcPr>
          <w:p w14:paraId="4FF026C6" w14:textId="719EBEED" w:rsidR="00F26993" w:rsidRDefault="00A6643B" w:rsidP="00F26993">
            <w:pPr>
              <w:pStyle w:val="TableContents"/>
              <w:spacing w:before="119"/>
              <w:jc w:val="center"/>
              <w:rPr>
                <w:rFonts w:ascii="Marianne" w:hAnsi="Marianne"/>
                <w:b/>
                <w:bCs/>
              </w:rPr>
            </w:pPr>
            <w:r>
              <w:rPr>
                <w:rFonts w:ascii="Marianne" w:hAnsi="Marianne"/>
                <w:b/>
                <w:bCs/>
              </w:rPr>
              <w:t>203</w:t>
            </w:r>
          </w:p>
        </w:tc>
        <w:tc>
          <w:tcPr>
            <w:tcW w:w="6765" w:type="dxa"/>
            <w:tcBorders>
              <w:left w:val="single" w:sz="2" w:space="0" w:color="000000"/>
              <w:bottom w:val="single" w:sz="8" w:space="0" w:color="000000"/>
            </w:tcBorders>
            <w:shd w:val="clear" w:color="auto" w:fill="auto"/>
            <w:tcMar>
              <w:top w:w="55" w:type="dxa"/>
              <w:left w:w="55" w:type="dxa"/>
              <w:bottom w:w="55" w:type="dxa"/>
              <w:right w:w="55" w:type="dxa"/>
            </w:tcMar>
          </w:tcPr>
          <w:p w14:paraId="5F9A0A09" w14:textId="61A606A1" w:rsidR="00A6643B" w:rsidRDefault="00A6643B" w:rsidP="00A6643B">
            <w:pPr>
              <w:pStyle w:val="TableContents"/>
              <w:rPr>
                <w:rFonts w:ascii="Marianne" w:hAnsi="Marianne"/>
                <w:b/>
                <w:bCs/>
                <w:sz w:val="20"/>
              </w:rPr>
            </w:pPr>
            <w:r>
              <w:rPr>
                <w:rFonts w:ascii="Marianne" w:hAnsi="Marianne"/>
                <w:b/>
                <w:bCs/>
                <w:sz w:val="20"/>
              </w:rPr>
              <w:t>MC2 : Exploitation sous chantier</w:t>
            </w:r>
          </w:p>
          <w:p w14:paraId="337FF328" w14:textId="77777777" w:rsidR="00A6643B" w:rsidRDefault="00A6643B" w:rsidP="00A6643B">
            <w:pPr>
              <w:pStyle w:val="TableContents"/>
              <w:rPr>
                <w:rFonts w:ascii="Marianne" w:hAnsi="Marianne"/>
                <w:sz w:val="20"/>
              </w:rPr>
            </w:pPr>
            <w:r>
              <w:rPr>
                <w:rFonts w:ascii="Marianne" w:hAnsi="Marianne"/>
                <w:sz w:val="20"/>
              </w:rPr>
              <w:t xml:space="preserve">Ce prix rémunère l'ensemble des tâches nécessaires au titulaire pour effectuer cette mission conformément au CCTP </w:t>
            </w:r>
            <w:r w:rsidRPr="00E25545">
              <w:rPr>
                <w:rFonts w:ascii="Marianne" w:hAnsi="Marianne"/>
                <w:sz w:val="20"/>
              </w:rPr>
              <w:t>ainsi que les livrables associés décrits dans le CCTP</w:t>
            </w:r>
            <w:r>
              <w:rPr>
                <w:rFonts w:ascii="Marianne" w:hAnsi="Marianne"/>
                <w:sz w:val="20"/>
              </w:rPr>
              <w:t>.</w:t>
            </w:r>
          </w:p>
          <w:p w14:paraId="4EA010FC" w14:textId="77777777" w:rsidR="00A6643B" w:rsidRDefault="00A6643B" w:rsidP="00A6643B">
            <w:pPr>
              <w:pStyle w:val="TableContents"/>
              <w:rPr>
                <w:rFonts w:ascii="Marianne" w:hAnsi="Marianne"/>
                <w:sz w:val="20"/>
              </w:rPr>
            </w:pPr>
          </w:p>
          <w:p w14:paraId="6DB86A03" w14:textId="77777777" w:rsidR="00A6643B" w:rsidRDefault="00A6643B" w:rsidP="00A6643B">
            <w:pPr>
              <w:pStyle w:val="TableContents"/>
            </w:pPr>
            <w:r>
              <w:rPr>
                <w:rFonts w:ascii="Marianne" w:hAnsi="Marianne"/>
                <w:sz w:val="20"/>
              </w:rPr>
              <w:t>Le forfait</w:t>
            </w:r>
            <w:r>
              <w:rPr>
                <w:rFonts w:ascii="Calibri" w:hAnsi="Calibri" w:cs="Calibri"/>
                <w:sz w:val="20"/>
              </w:rPr>
              <w:t> </w:t>
            </w:r>
            <w:r>
              <w:rPr>
                <w:rFonts w:ascii="Marianne" w:hAnsi="Marianne"/>
                <w:sz w:val="20"/>
              </w:rPr>
              <w:t>:</w:t>
            </w:r>
          </w:p>
          <w:p w14:paraId="1A98D503" w14:textId="1D3A45F2" w:rsidR="00F26993" w:rsidRDefault="00F26993" w:rsidP="00F26993">
            <w:pPr>
              <w:pStyle w:val="TableContents"/>
            </w:pPr>
          </w:p>
        </w:tc>
        <w:tc>
          <w:tcPr>
            <w:tcW w:w="915" w:type="dxa"/>
            <w:tcBorders>
              <w:left w:val="single" w:sz="2" w:space="0" w:color="000000"/>
              <w:bottom w:val="single" w:sz="8" w:space="0" w:color="000000"/>
            </w:tcBorders>
            <w:shd w:val="clear" w:color="auto" w:fill="auto"/>
            <w:tcMar>
              <w:top w:w="55" w:type="dxa"/>
              <w:left w:w="55" w:type="dxa"/>
              <w:bottom w:w="55" w:type="dxa"/>
              <w:right w:w="55" w:type="dxa"/>
            </w:tcMar>
          </w:tcPr>
          <w:p w14:paraId="74309BCB" w14:textId="4BCAAE9F" w:rsidR="00F26993" w:rsidRDefault="00A6643B" w:rsidP="00F26993">
            <w:pPr>
              <w:pStyle w:val="TableContents"/>
              <w:jc w:val="center"/>
              <w:rPr>
                <w:rFonts w:ascii="Marianne" w:hAnsi="Marianne"/>
                <w:b/>
                <w:bCs/>
              </w:rPr>
            </w:pPr>
            <w:r>
              <w:rPr>
                <w:rFonts w:ascii="Marianne" w:hAnsi="Marianne"/>
                <w:b/>
                <w:bCs/>
              </w:rPr>
              <w:t>F</w:t>
            </w:r>
          </w:p>
        </w:tc>
        <w:tc>
          <w:tcPr>
            <w:tcW w:w="1590" w:type="dxa"/>
            <w:tcBorders>
              <w:left w:val="single" w:sz="2" w:space="0" w:color="000000"/>
              <w:bottom w:val="single" w:sz="8" w:space="0" w:color="000000"/>
              <w:right w:val="single" w:sz="8" w:space="0" w:color="000000"/>
            </w:tcBorders>
            <w:shd w:val="clear" w:color="auto" w:fill="auto"/>
            <w:tcMar>
              <w:top w:w="55" w:type="dxa"/>
              <w:left w:w="55" w:type="dxa"/>
              <w:bottom w:w="55" w:type="dxa"/>
              <w:right w:w="55" w:type="dxa"/>
            </w:tcMar>
          </w:tcPr>
          <w:p w14:paraId="07D5B46F" w14:textId="77777777" w:rsidR="00F26993" w:rsidRDefault="00F26993" w:rsidP="00F26993">
            <w:pPr>
              <w:pStyle w:val="TableContents"/>
              <w:jc w:val="center"/>
              <w:rPr>
                <w:rFonts w:ascii="Marianne" w:hAnsi="Marianne"/>
                <w:b/>
                <w:bCs/>
              </w:rPr>
            </w:pPr>
          </w:p>
        </w:tc>
      </w:tr>
      <w:tr w:rsidR="00A6643B" w14:paraId="55D4D857" w14:textId="77777777">
        <w:trPr>
          <w:trHeight w:val="1853"/>
        </w:trPr>
        <w:tc>
          <w:tcPr>
            <w:tcW w:w="1185" w:type="dxa"/>
            <w:tcBorders>
              <w:left w:val="single" w:sz="8" w:space="0" w:color="000000"/>
              <w:bottom w:val="single" w:sz="8" w:space="0" w:color="000000"/>
            </w:tcBorders>
            <w:shd w:val="clear" w:color="auto" w:fill="auto"/>
            <w:tcMar>
              <w:top w:w="55" w:type="dxa"/>
              <w:left w:w="55" w:type="dxa"/>
              <w:bottom w:w="55" w:type="dxa"/>
              <w:right w:w="55" w:type="dxa"/>
            </w:tcMar>
          </w:tcPr>
          <w:p w14:paraId="494AF2D5" w14:textId="209AC44C" w:rsidR="00A6643B" w:rsidRDefault="00A6643B" w:rsidP="00F26993">
            <w:pPr>
              <w:pStyle w:val="TableContents"/>
              <w:spacing w:before="119"/>
              <w:jc w:val="center"/>
              <w:rPr>
                <w:rFonts w:ascii="Marianne" w:hAnsi="Marianne"/>
                <w:b/>
                <w:bCs/>
              </w:rPr>
            </w:pPr>
            <w:r>
              <w:rPr>
                <w:rFonts w:ascii="Marianne" w:hAnsi="Marianne"/>
                <w:b/>
                <w:bCs/>
              </w:rPr>
              <w:t>204</w:t>
            </w:r>
          </w:p>
        </w:tc>
        <w:tc>
          <w:tcPr>
            <w:tcW w:w="6765" w:type="dxa"/>
            <w:tcBorders>
              <w:left w:val="single" w:sz="2" w:space="0" w:color="000000"/>
              <w:bottom w:val="single" w:sz="8" w:space="0" w:color="000000"/>
            </w:tcBorders>
            <w:shd w:val="clear" w:color="auto" w:fill="auto"/>
            <w:tcMar>
              <w:top w:w="55" w:type="dxa"/>
              <w:left w:w="55" w:type="dxa"/>
              <w:bottom w:w="55" w:type="dxa"/>
              <w:right w:w="55" w:type="dxa"/>
            </w:tcMar>
          </w:tcPr>
          <w:p w14:paraId="56C7E675" w14:textId="383BD3A9" w:rsidR="00A6643B" w:rsidRDefault="00A6643B" w:rsidP="00A6643B">
            <w:pPr>
              <w:pStyle w:val="TableContents"/>
              <w:rPr>
                <w:rFonts w:ascii="Marianne" w:hAnsi="Marianne"/>
                <w:b/>
                <w:bCs/>
                <w:sz w:val="20"/>
              </w:rPr>
            </w:pPr>
            <w:r>
              <w:rPr>
                <w:rFonts w:ascii="Marianne" w:hAnsi="Marianne"/>
                <w:b/>
                <w:bCs/>
                <w:sz w:val="20"/>
              </w:rPr>
              <w:t>MC3 : Mission VISA avec contrôle renforcé</w:t>
            </w:r>
          </w:p>
          <w:p w14:paraId="4DE0E999" w14:textId="77777777" w:rsidR="00A6643B" w:rsidRDefault="00A6643B" w:rsidP="00A6643B">
            <w:pPr>
              <w:pStyle w:val="TableContents"/>
              <w:rPr>
                <w:rFonts w:ascii="Marianne" w:hAnsi="Marianne"/>
                <w:sz w:val="20"/>
              </w:rPr>
            </w:pPr>
            <w:r>
              <w:rPr>
                <w:rFonts w:ascii="Marianne" w:hAnsi="Marianne"/>
                <w:sz w:val="20"/>
              </w:rPr>
              <w:t xml:space="preserve">Ce prix rémunère l'ensemble des tâches nécessaires au titulaire pour effectuer cette mission conformément au CCTP </w:t>
            </w:r>
            <w:r w:rsidRPr="00E25545">
              <w:rPr>
                <w:rFonts w:ascii="Marianne" w:hAnsi="Marianne"/>
                <w:sz w:val="20"/>
              </w:rPr>
              <w:t>ainsi que les livrables associés décrits dans le CCTP</w:t>
            </w:r>
            <w:r>
              <w:rPr>
                <w:rFonts w:ascii="Marianne" w:hAnsi="Marianne"/>
                <w:sz w:val="20"/>
              </w:rPr>
              <w:t>.</w:t>
            </w:r>
          </w:p>
          <w:p w14:paraId="486E7D48" w14:textId="77777777" w:rsidR="00A6643B" w:rsidRDefault="00A6643B" w:rsidP="00A6643B">
            <w:pPr>
              <w:pStyle w:val="TableContents"/>
              <w:rPr>
                <w:rFonts w:ascii="Marianne" w:hAnsi="Marianne"/>
                <w:sz w:val="20"/>
              </w:rPr>
            </w:pPr>
          </w:p>
          <w:p w14:paraId="51C8FFCF" w14:textId="77777777" w:rsidR="00A6643B" w:rsidRDefault="00A6643B" w:rsidP="00A6643B">
            <w:pPr>
              <w:pStyle w:val="TableContents"/>
            </w:pPr>
            <w:r>
              <w:rPr>
                <w:rFonts w:ascii="Marianne" w:hAnsi="Marianne"/>
                <w:sz w:val="20"/>
              </w:rPr>
              <w:t>Le forfait</w:t>
            </w:r>
            <w:r>
              <w:rPr>
                <w:rFonts w:ascii="Calibri" w:hAnsi="Calibri" w:cs="Calibri"/>
                <w:sz w:val="20"/>
              </w:rPr>
              <w:t> </w:t>
            </w:r>
            <w:r>
              <w:rPr>
                <w:rFonts w:ascii="Marianne" w:hAnsi="Marianne"/>
                <w:sz w:val="20"/>
              </w:rPr>
              <w:t>:</w:t>
            </w:r>
          </w:p>
          <w:p w14:paraId="5B52BB48" w14:textId="77777777" w:rsidR="00A6643B" w:rsidRDefault="00A6643B" w:rsidP="00F26993">
            <w:pPr>
              <w:pStyle w:val="TableContents"/>
              <w:rPr>
                <w:rFonts w:ascii="Marianne" w:hAnsi="Marianne"/>
                <w:b/>
                <w:bCs/>
                <w:sz w:val="20"/>
              </w:rPr>
            </w:pPr>
          </w:p>
        </w:tc>
        <w:tc>
          <w:tcPr>
            <w:tcW w:w="915" w:type="dxa"/>
            <w:tcBorders>
              <w:left w:val="single" w:sz="2" w:space="0" w:color="000000"/>
              <w:bottom w:val="single" w:sz="8" w:space="0" w:color="000000"/>
            </w:tcBorders>
            <w:shd w:val="clear" w:color="auto" w:fill="auto"/>
            <w:tcMar>
              <w:top w:w="55" w:type="dxa"/>
              <w:left w:w="55" w:type="dxa"/>
              <w:bottom w:w="55" w:type="dxa"/>
              <w:right w:w="55" w:type="dxa"/>
            </w:tcMar>
          </w:tcPr>
          <w:p w14:paraId="0FE79433" w14:textId="7B0D0DBD" w:rsidR="00A6643B" w:rsidRDefault="00FD596F" w:rsidP="00F26993">
            <w:pPr>
              <w:pStyle w:val="TableContents"/>
              <w:jc w:val="center"/>
              <w:rPr>
                <w:rFonts w:ascii="Marianne" w:hAnsi="Marianne"/>
                <w:b/>
                <w:bCs/>
              </w:rPr>
            </w:pPr>
            <w:r>
              <w:rPr>
                <w:rFonts w:ascii="Marianne" w:hAnsi="Marianne"/>
                <w:b/>
                <w:bCs/>
              </w:rPr>
              <w:t>F</w:t>
            </w:r>
          </w:p>
        </w:tc>
        <w:tc>
          <w:tcPr>
            <w:tcW w:w="1590" w:type="dxa"/>
            <w:tcBorders>
              <w:left w:val="single" w:sz="2" w:space="0" w:color="000000"/>
              <w:bottom w:val="single" w:sz="8" w:space="0" w:color="000000"/>
              <w:right w:val="single" w:sz="8" w:space="0" w:color="000000"/>
            </w:tcBorders>
            <w:shd w:val="clear" w:color="auto" w:fill="auto"/>
            <w:tcMar>
              <w:top w:w="55" w:type="dxa"/>
              <w:left w:w="55" w:type="dxa"/>
              <w:bottom w:w="55" w:type="dxa"/>
              <w:right w:w="55" w:type="dxa"/>
            </w:tcMar>
          </w:tcPr>
          <w:p w14:paraId="422D103D" w14:textId="77777777" w:rsidR="00A6643B" w:rsidRDefault="00A6643B" w:rsidP="00F26993">
            <w:pPr>
              <w:pStyle w:val="TableContents"/>
              <w:jc w:val="center"/>
              <w:rPr>
                <w:rFonts w:ascii="Marianne" w:hAnsi="Marianne"/>
                <w:b/>
                <w:bCs/>
              </w:rPr>
            </w:pPr>
          </w:p>
        </w:tc>
      </w:tr>
      <w:tr w:rsidR="00A6643B" w14:paraId="309FAA19" w14:textId="77777777" w:rsidTr="00A6643B">
        <w:trPr>
          <w:trHeight w:val="1853"/>
        </w:trPr>
        <w:tc>
          <w:tcPr>
            <w:tcW w:w="1185" w:type="dxa"/>
            <w:tcBorders>
              <w:left w:val="single" w:sz="8" w:space="0" w:color="000000"/>
              <w:bottom w:val="single" w:sz="8" w:space="0" w:color="000000"/>
            </w:tcBorders>
            <w:shd w:val="clear" w:color="auto" w:fill="auto"/>
            <w:tcMar>
              <w:top w:w="55" w:type="dxa"/>
              <w:left w:w="55" w:type="dxa"/>
              <w:bottom w:w="55" w:type="dxa"/>
              <w:right w:w="55" w:type="dxa"/>
            </w:tcMar>
          </w:tcPr>
          <w:p w14:paraId="25CC7BD6" w14:textId="52F809AF" w:rsidR="00A6643B" w:rsidRDefault="00A6643B" w:rsidP="00F26993">
            <w:pPr>
              <w:pStyle w:val="TableContents"/>
              <w:spacing w:before="119"/>
              <w:jc w:val="center"/>
              <w:rPr>
                <w:rFonts w:ascii="Marianne" w:hAnsi="Marianne"/>
                <w:b/>
                <w:bCs/>
              </w:rPr>
            </w:pPr>
            <w:r>
              <w:rPr>
                <w:rFonts w:ascii="Marianne" w:hAnsi="Marianne"/>
                <w:b/>
                <w:bCs/>
              </w:rPr>
              <w:t>205</w:t>
            </w:r>
          </w:p>
        </w:tc>
        <w:tc>
          <w:tcPr>
            <w:tcW w:w="6765" w:type="dxa"/>
            <w:tcBorders>
              <w:left w:val="single" w:sz="2" w:space="0" w:color="000000"/>
              <w:bottom w:val="single" w:sz="8" w:space="0" w:color="000000"/>
            </w:tcBorders>
            <w:shd w:val="clear" w:color="auto" w:fill="auto"/>
            <w:tcMar>
              <w:top w:w="55" w:type="dxa"/>
              <w:left w:w="55" w:type="dxa"/>
              <w:bottom w:w="55" w:type="dxa"/>
              <w:right w:w="55" w:type="dxa"/>
            </w:tcMar>
          </w:tcPr>
          <w:p w14:paraId="270A7B12" w14:textId="696E615F" w:rsidR="00A6643B" w:rsidRDefault="00A6643B" w:rsidP="00A6643B">
            <w:pPr>
              <w:pStyle w:val="TableContents"/>
              <w:rPr>
                <w:rFonts w:ascii="Marianne" w:hAnsi="Marianne"/>
                <w:b/>
                <w:bCs/>
                <w:sz w:val="20"/>
              </w:rPr>
            </w:pPr>
            <w:r>
              <w:rPr>
                <w:rFonts w:ascii="Marianne" w:hAnsi="Marianne"/>
                <w:b/>
                <w:bCs/>
                <w:sz w:val="20"/>
              </w:rPr>
              <w:t>MC4 : Assistance à la MOA pour le bilan financier</w:t>
            </w:r>
          </w:p>
          <w:p w14:paraId="58203755" w14:textId="77777777" w:rsidR="00A6643B" w:rsidRDefault="00A6643B" w:rsidP="00A6643B">
            <w:pPr>
              <w:pStyle w:val="TableContents"/>
              <w:rPr>
                <w:rFonts w:ascii="Marianne" w:hAnsi="Marianne"/>
                <w:sz w:val="20"/>
              </w:rPr>
            </w:pPr>
            <w:r>
              <w:rPr>
                <w:rFonts w:ascii="Marianne" w:hAnsi="Marianne"/>
                <w:sz w:val="20"/>
              </w:rPr>
              <w:t xml:space="preserve">Ce prix rémunère l'ensemble des tâches nécessaires au titulaire pour effectuer cette mission conformément au CCTP </w:t>
            </w:r>
            <w:r w:rsidRPr="00E25545">
              <w:rPr>
                <w:rFonts w:ascii="Marianne" w:hAnsi="Marianne"/>
                <w:sz w:val="20"/>
              </w:rPr>
              <w:t>ainsi que les livrables associés décrits dans le CCTP</w:t>
            </w:r>
            <w:r>
              <w:rPr>
                <w:rFonts w:ascii="Marianne" w:hAnsi="Marianne"/>
                <w:sz w:val="20"/>
              </w:rPr>
              <w:t>.</w:t>
            </w:r>
          </w:p>
          <w:p w14:paraId="66F790E4" w14:textId="77777777" w:rsidR="00A6643B" w:rsidRDefault="00A6643B" w:rsidP="00A6643B">
            <w:pPr>
              <w:pStyle w:val="TableContents"/>
              <w:rPr>
                <w:rFonts w:ascii="Marianne" w:hAnsi="Marianne"/>
                <w:sz w:val="20"/>
              </w:rPr>
            </w:pPr>
          </w:p>
          <w:p w14:paraId="427E72F0" w14:textId="77777777" w:rsidR="00A6643B" w:rsidRDefault="00A6643B" w:rsidP="00A6643B">
            <w:pPr>
              <w:pStyle w:val="TableContents"/>
            </w:pPr>
            <w:r>
              <w:rPr>
                <w:rFonts w:ascii="Marianne" w:hAnsi="Marianne"/>
                <w:sz w:val="20"/>
              </w:rPr>
              <w:t>Le forfait</w:t>
            </w:r>
            <w:r>
              <w:rPr>
                <w:rFonts w:ascii="Calibri" w:hAnsi="Calibri" w:cs="Calibri"/>
                <w:sz w:val="20"/>
              </w:rPr>
              <w:t> </w:t>
            </w:r>
            <w:r>
              <w:rPr>
                <w:rFonts w:ascii="Marianne" w:hAnsi="Marianne"/>
                <w:sz w:val="20"/>
              </w:rPr>
              <w:t>:</w:t>
            </w:r>
          </w:p>
          <w:p w14:paraId="30B78F58" w14:textId="77777777" w:rsidR="00A6643B" w:rsidRDefault="00A6643B" w:rsidP="00F26993">
            <w:pPr>
              <w:pStyle w:val="TableContents"/>
              <w:rPr>
                <w:rFonts w:ascii="Marianne" w:hAnsi="Marianne"/>
                <w:b/>
                <w:bCs/>
                <w:sz w:val="20"/>
              </w:rPr>
            </w:pPr>
          </w:p>
        </w:tc>
        <w:tc>
          <w:tcPr>
            <w:tcW w:w="915" w:type="dxa"/>
            <w:tcBorders>
              <w:left w:val="single" w:sz="2" w:space="0" w:color="000000"/>
              <w:bottom w:val="single" w:sz="8" w:space="0" w:color="000000"/>
            </w:tcBorders>
            <w:shd w:val="clear" w:color="auto" w:fill="auto"/>
            <w:tcMar>
              <w:top w:w="55" w:type="dxa"/>
              <w:left w:w="55" w:type="dxa"/>
              <w:bottom w:w="55" w:type="dxa"/>
              <w:right w:w="55" w:type="dxa"/>
            </w:tcMar>
          </w:tcPr>
          <w:p w14:paraId="0D02EB34" w14:textId="3ED51335" w:rsidR="00A6643B" w:rsidRDefault="00FD596F" w:rsidP="00F26993">
            <w:pPr>
              <w:pStyle w:val="TableContents"/>
              <w:jc w:val="center"/>
              <w:rPr>
                <w:rFonts w:ascii="Marianne" w:hAnsi="Marianne"/>
                <w:b/>
                <w:bCs/>
              </w:rPr>
            </w:pPr>
            <w:r>
              <w:rPr>
                <w:rFonts w:ascii="Marianne" w:hAnsi="Marianne"/>
                <w:b/>
                <w:bCs/>
              </w:rPr>
              <w:t>F</w:t>
            </w:r>
          </w:p>
        </w:tc>
        <w:tc>
          <w:tcPr>
            <w:tcW w:w="1590" w:type="dxa"/>
            <w:tcBorders>
              <w:left w:val="single" w:sz="2" w:space="0" w:color="000000"/>
              <w:bottom w:val="single" w:sz="8" w:space="0" w:color="000000"/>
              <w:right w:val="single" w:sz="8" w:space="0" w:color="000000"/>
            </w:tcBorders>
            <w:shd w:val="clear" w:color="auto" w:fill="auto"/>
            <w:tcMar>
              <w:top w:w="55" w:type="dxa"/>
              <w:left w:w="55" w:type="dxa"/>
              <w:bottom w:w="55" w:type="dxa"/>
              <w:right w:w="55" w:type="dxa"/>
            </w:tcMar>
          </w:tcPr>
          <w:p w14:paraId="4405E143" w14:textId="77777777" w:rsidR="00A6643B" w:rsidRDefault="00A6643B" w:rsidP="00F26993">
            <w:pPr>
              <w:pStyle w:val="TableContents"/>
              <w:jc w:val="center"/>
              <w:rPr>
                <w:rFonts w:ascii="Marianne" w:hAnsi="Marianne"/>
                <w:b/>
                <w:bCs/>
              </w:rPr>
            </w:pPr>
          </w:p>
        </w:tc>
      </w:tr>
      <w:tr w:rsidR="00A6643B" w14:paraId="70B372AB" w14:textId="77777777" w:rsidTr="00A6643B">
        <w:trPr>
          <w:trHeight w:val="25"/>
        </w:trPr>
        <w:tc>
          <w:tcPr>
            <w:tcW w:w="1185" w:type="dxa"/>
            <w:tcBorders>
              <w:top w:val="single" w:sz="4" w:space="0" w:color="auto"/>
              <w:left w:val="single" w:sz="8" w:space="0" w:color="000000"/>
              <w:bottom w:val="single" w:sz="4" w:space="0" w:color="auto"/>
            </w:tcBorders>
            <w:shd w:val="clear" w:color="auto" w:fill="auto"/>
            <w:tcMar>
              <w:top w:w="55" w:type="dxa"/>
              <w:left w:w="55" w:type="dxa"/>
              <w:bottom w:w="55" w:type="dxa"/>
              <w:right w:w="55" w:type="dxa"/>
            </w:tcMar>
          </w:tcPr>
          <w:p w14:paraId="0CC4D237" w14:textId="2B3B354B" w:rsidR="00A6643B" w:rsidRDefault="00A6643B" w:rsidP="00F26993">
            <w:pPr>
              <w:pStyle w:val="TableContents"/>
              <w:spacing w:before="119"/>
              <w:jc w:val="center"/>
              <w:rPr>
                <w:rFonts w:ascii="Marianne" w:hAnsi="Marianne"/>
                <w:b/>
                <w:bCs/>
              </w:rPr>
            </w:pPr>
            <w:r>
              <w:rPr>
                <w:rFonts w:ascii="Marianne" w:hAnsi="Marianne"/>
                <w:b/>
                <w:bCs/>
              </w:rPr>
              <w:t>206</w:t>
            </w:r>
          </w:p>
        </w:tc>
        <w:tc>
          <w:tcPr>
            <w:tcW w:w="676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14:paraId="47A596FB" w14:textId="2F6DDB24" w:rsidR="00A6643B" w:rsidRPr="00B24EB5" w:rsidRDefault="00A6643B" w:rsidP="00A6643B">
            <w:pPr>
              <w:pStyle w:val="TableContents"/>
              <w:rPr>
                <w:rFonts w:ascii="Marianne" w:hAnsi="Marianne"/>
                <w:b/>
                <w:bCs/>
                <w:sz w:val="20"/>
              </w:rPr>
            </w:pPr>
            <w:r w:rsidRPr="00B24EB5">
              <w:rPr>
                <w:rFonts w:ascii="Marianne" w:hAnsi="Marianne"/>
                <w:b/>
                <w:bCs/>
                <w:sz w:val="20"/>
              </w:rPr>
              <w:t>MC5 : Mission de surveillance des travaux de nuit</w:t>
            </w:r>
          </w:p>
          <w:p w14:paraId="3995ACB5" w14:textId="177722F9" w:rsidR="00B24EB5" w:rsidRDefault="00B24EB5" w:rsidP="00B24EB5">
            <w:pPr>
              <w:pStyle w:val="TableContents"/>
              <w:rPr>
                <w:rFonts w:ascii="Marianne" w:hAnsi="Marianne"/>
                <w:sz w:val="20"/>
              </w:rPr>
            </w:pPr>
            <w:r>
              <w:rPr>
                <w:rFonts w:ascii="Marianne" w:hAnsi="Marianne"/>
                <w:sz w:val="20"/>
              </w:rPr>
              <w:t xml:space="preserve">Ce prix rémunère l’ensemble des tâches nécessaires au titulaire pour effectuer cette mission conformément au CCTP </w:t>
            </w:r>
            <w:r w:rsidRPr="00E25545">
              <w:rPr>
                <w:rFonts w:ascii="Marianne" w:hAnsi="Marianne"/>
                <w:sz w:val="20"/>
              </w:rPr>
              <w:t>ainsi que les livrables associés décrits dans le CCTP</w:t>
            </w:r>
            <w:r>
              <w:rPr>
                <w:rFonts w:ascii="Marianne" w:hAnsi="Marianne"/>
                <w:sz w:val="20"/>
              </w:rPr>
              <w:t>.</w:t>
            </w:r>
          </w:p>
          <w:p w14:paraId="40E0BE73" w14:textId="3E0F6050" w:rsidR="00B24EB5" w:rsidRDefault="00B24EB5" w:rsidP="00B24EB5">
            <w:pPr>
              <w:pStyle w:val="TableParagraph"/>
              <w:ind w:left="110"/>
              <w:jc w:val="both"/>
              <w:rPr>
                <w:rFonts w:ascii="Marianne" w:eastAsia="Times New Roman" w:hAnsi="Marianne" w:cs="Times New Roman"/>
                <w:sz w:val="20"/>
                <w:szCs w:val="24"/>
                <w:lang w:bidi="ar-SA"/>
              </w:rPr>
            </w:pPr>
          </w:p>
          <w:p w14:paraId="1EE91592" w14:textId="77777777" w:rsidR="00FD596F" w:rsidRDefault="00A022C7" w:rsidP="00B24EB5">
            <w:pPr>
              <w:pStyle w:val="TableParagraph"/>
              <w:ind w:left="110"/>
              <w:jc w:val="both"/>
              <w:rPr>
                <w:rFonts w:ascii="Marianne" w:eastAsia="Times New Roman" w:hAnsi="Marianne" w:cs="Times New Roman"/>
                <w:sz w:val="20"/>
                <w:szCs w:val="24"/>
                <w:lang w:bidi="ar-SA"/>
              </w:rPr>
            </w:pPr>
            <w:r>
              <w:rPr>
                <w:rFonts w:ascii="Marianne" w:eastAsia="Times New Roman" w:hAnsi="Marianne" w:cs="Times New Roman"/>
                <w:sz w:val="20"/>
                <w:szCs w:val="24"/>
                <w:lang w:bidi="ar-SA"/>
              </w:rPr>
              <w:lastRenderedPageBreak/>
              <w:t>Les missions de surveillance</w:t>
            </w:r>
            <w:r w:rsidR="00B24EB5" w:rsidRPr="00B24EB5">
              <w:rPr>
                <w:rFonts w:ascii="Marianne" w:eastAsia="Times New Roman" w:hAnsi="Marianne" w:cs="Times New Roman"/>
                <w:sz w:val="20"/>
                <w:szCs w:val="24"/>
                <w:lang w:bidi="ar-SA"/>
              </w:rPr>
              <w:t xml:space="preserve"> de nuit </w:t>
            </w:r>
            <w:r>
              <w:rPr>
                <w:rFonts w:ascii="Marianne" w:eastAsia="Times New Roman" w:hAnsi="Marianne" w:cs="Times New Roman"/>
                <w:sz w:val="20"/>
                <w:szCs w:val="24"/>
                <w:lang w:bidi="ar-SA"/>
              </w:rPr>
              <w:t xml:space="preserve">sont réalisées </w:t>
            </w:r>
            <w:r w:rsidR="00B24EB5" w:rsidRPr="00B24EB5">
              <w:rPr>
                <w:rFonts w:ascii="Marianne" w:eastAsia="Times New Roman" w:hAnsi="Marianne" w:cs="Times New Roman"/>
                <w:sz w:val="20"/>
                <w:szCs w:val="24"/>
                <w:lang w:bidi="ar-SA"/>
              </w:rPr>
              <w:t xml:space="preserve">par un intervenant de la Maîtrise d’Œuvre </w:t>
            </w:r>
            <w:r w:rsidR="00FD596F">
              <w:rPr>
                <w:rFonts w:ascii="Marianne" w:eastAsia="Times New Roman" w:hAnsi="Marianne" w:cs="Times New Roman"/>
                <w:sz w:val="20"/>
                <w:szCs w:val="24"/>
                <w:lang w:bidi="ar-SA"/>
              </w:rPr>
              <w:t>sui devra notamment :</w:t>
            </w:r>
          </w:p>
          <w:p w14:paraId="6BE21098" w14:textId="77777777" w:rsidR="00FD596F" w:rsidRDefault="00FD596F" w:rsidP="00FD596F">
            <w:pPr>
              <w:pStyle w:val="TableParagraph"/>
              <w:ind w:left="110"/>
              <w:jc w:val="both"/>
              <w:rPr>
                <w:rFonts w:ascii="Marianne" w:eastAsia="Times New Roman" w:hAnsi="Marianne" w:cs="Times New Roman"/>
                <w:sz w:val="20"/>
                <w:szCs w:val="24"/>
                <w:lang w:bidi="ar-SA"/>
              </w:rPr>
            </w:pPr>
            <w:r>
              <w:rPr>
                <w:rFonts w:ascii="Marianne" w:eastAsia="Times New Roman" w:hAnsi="Marianne" w:cs="Times New Roman"/>
                <w:sz w:val="20"/>
                <w:szCs w:val="24"/>
                <w:lang w:bidi="ar-SA"/>
              </w:rPr>
              <w:t>-</w:t>
            </w:r>
            <w:r w:rsidR="00B24EB5" w:rsidRPr="00B24EB5">
              <w:rPr>
                <w:rFonts w:ascii="Marianne" w:eastAsia="Times New Roman" w:hAnsi="Marianne" w:cs="Times New Roman"/>
                <w:sz w:val="20"/>
                <w:szCs w:val="24"/>
                <w:lang w:bidi="ar-SA"/>
              </w:rPr>
              <w:t xml:space="preserve"> prendre les décisions qui s’imposeront</w:t>
            </w:r>
            <w:r>
              <w:rPr>
                <w:rFonts w:ascii="Marianne" w:eastAsia="Times New Roman" w:hAnsi="Marianne" w:cs="Times New Roman"/>
                <w:sz w:val="20"/>
                <w:szCs w:val="24"/>
                <w:lang w:bidi="ar-SA"/>
              </w:rPr>
              <w:t> dans le cadre de la mission DET ;</w:t>
            </w:r>
          </w:p>
          <w:p w14:paraId="3B847619" w14:textId="77777777" w:rsidR="00FD596F" w:rsidRDefault="00FD596F" w:rsidP="00FD596F">
            <w:pPr>
              <w:pStyle w:val="TableParagraph"/>
              <w:ind w:left="110"/>
              <w:jc w:val="both"/>
              <w:rPr>
                <w:rFonts w:ascii="Marianne" w:eastAsia="Times New Roman" w:hAnsi="Marianne" w:cs="Times New Roman"/>
                <w:sz w:val="20"/>
                <w:szCs w:val="24"/>
                <w:lang w:bidi="ar-SA"/>
              </w:rPr>
            </w:pPr>
            <w:r>
              <w:rPr>
                <w:rFonts w:ascii="Marianne" w:eastAsia="Times New Roman" w:hAnsi="Marianne" w:cs="Times New Roman"/>
                <w:sz w:val="20"/>
                <w:szCs w:val="24"/>
                <w:lang w:bidi="ar-SA"/>
              </w:rPr>
              <w:t>- vérifier</w:t>
            </w:r>
            <w:r w:rsidR="00B24EB5">
              <w:rPr>
                <w:rFonts w:ascii="Marianne" w:eastAsia="Times New Roman" w:hAnsi="Marianne" w:cs="Times New Roman"/>
                <w:sz w:val="20"/>
                <w:szCs w:val="24"/>
                <w:lang w:bidi="ar-SA"/>
              </w:rPr>
              <w:t xml:space="preserve"> la mise en place de l’exploitation sous chantier</w:t>
            </w:r>
            <w:r>
              <w:rPr>
                <w:rFonts w:ascii="Marianne" w:eastAsia="Times New Roman" w:hAnsi="Marianne" w:cs="Times New Roman"/>
                <w:sz w:val="20"/>
                <w:szCs w:val="24"/>
                <w:lang w:bidi="ar-SA"/>
              </w:rPr>
              <w:t xml:space="preserve"> et son repli ;</w:t>
            </w:r>
          </w:p>
          <w:p w14:paraId="10999CB8" w14:textId="6D5BEFD7" w:rsidR="00B24EB5" w:rsidRPr="00B24EB5" w:rsidRDefault="00FD596F" w:rsidP="00FD596F">
            <w:pPr>
              <w:pStyle w:val="TableParagraph"/>
              <w:ind w:left="110"/>
              <w:jc w:val="both"/>
              <w:rPr>
                <w:rFonts w:ascii="Marianne" w:eastAsia="Times New Roman" w:hAnsi="Marianne" w:cs="Times New Roman"/>
                <w:sz w:val="20"/>
                <w:szCs w:val="24"/>
                <w:lang w:bidi="ar-SA"/>
              </w:rPr>
            </w:pPr>
            <w:r>
              <w:rPr>
                <w:rFonts w:ascii="Marianne" w:eastAsia="Times New Roman" w:hAnsi="Marianne" w:cs="Times New Roman"/>
                <w:sz w:val="20"/>
                <w:szCs w:val="24"/>
                <w:lang w:bidi="ar-SA"/>
              </w:rPr>
              <w:t>- vérifier lors de la réouverture que la chassée est apte à la circulation et en informer l’exploitant.</w:t>
            </w:r>
          </w:p>
          <w:p w14:paraId="635AE988" w14:textId="77777777" w:rsidR="00A6643B" w:rsidRDefault="00A6643B" w:rsidP="00A6643B">
            <w:pPr>
              <w:pStyle w:val="TableContents"/>
              <w:rPr>
                <w:rFonts w:ascii="Marianne" w:hAnsi="Marianne"/>
                <w:sz w:val="20"/>
              </w:rPr>
            </w:pPr>
          </w:p>
          <w:p w14:paraId="31BE00B1" w14:textId="28D822B3" w:rsidR="00A6643B" w:rsidRPr="00B24EB5" w:rsidRDefault="00A6643B" w:rsidP="00A6643B">
            <w:pPr>
              <w:pStyle w:val="TableContents"/>
              <w:rPr>
                <w:rFonts w:ascii="Marianne" w:hAnsi="Marianne"/>
                <w:sz w:val="20"/>
              </w:rPr>
            </w:pPr>
            <w:r>
              <w:rPr>
                <w:rFonts w:ascii="Marianne" w:hAnsi="Marianne"/>
                <w:sz w:val="20"/>
              </w:rPr>
              <w:t>L</w:t>
            </w:r>
            <w:r w:rsidR="00A022C7">
              <w:rPr>
                <w:rFonts w:ascii="Marianne" w:hAnsi="Marianne"/>
                <w:sz w:val="20"/>
              </w:rPr>
              <w:t>a nuit :</w:t>
            </w:r>
          </w:p>
          <w:p w14:paraId="75C131DD" w14:textId="77777777" w:rsidR="00A6643B" w:rsidRPr="00B24EB5" w:rsidRDefault="00A6643B" w:rsidP="00A6643B">
            <w:pPr>
              <w:pStyle w:val="TableContents"/>
              <w:rPr>
                <w:rFonts w:ascii="Marianne" w:hAnsi="Marianne"/>
                <w:sz w:val="20"/>
              </w:rPr>
            </w:pPr>
          </w:p>
        </w:tc>
        <w:tc>
          <w:tcPr>
            <w:tcW w:w="91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14:paraId="0FA2D9BC" w14:textId="06B7FCE8" w:rsidR="00A6643B" w:rsidRDefault="00A022C7" w:rsidP="00F26993">
            <w:pPr>
              <w:pStyle w:val="TableContents"/>
              <w:jc w:val="center"/>
              <w:rPr>
                <w:rFonts w:ascii="Marianne" w:hAnsi="Marianne"/>
                <w:b/>
                <w:bCs/>
              </w:rPr>
            </w:pPr>
            <w:r>
              <w:rPr>
                <w:rFonts w:ascii="Marianne" w:hAnsi="Marianne"/>
                <w:b/>
                <w:bCs/>
              </w:rPr>
              <w:lastRenderedPageBreak/>
              <w:t>N</w:t>
            </w:r>
          </w:p>
        </w:tc>
        <w:tc>
          <w:tcPr>
            <w:tcW w:w="1590" w:type="dxa"/>
            <w:tcBorders>
              <w:top w:val="single" w:sz="4" w:space="0" w:color="auto"/>
              <w:left w:val="single" w:sz="2" w:space="0" w:color="000000"/>
              <w:bottom w:val="single" w:sz="4" w:space="0" w:color="auto"/>
              <w:right w:val="single" w:sz="8" w:space="0" w:color="000000"/>
            </w:tcBorders>
            <w:shd w:val="clear" w:color="auto" w:fill="auto"/>
            <w:tcMar>
              <w:top w:w="55" w:type="dxa"/>
              <w:left w:w="55" w:type="dxa"/>
              <w:bottom w:w="55" w:type="dxa"/>
              <w:right w:w="55" w:type="dxa"/>
            </w:tcMar>
          </w:tcPr>
          <w:p w14:paraId="7587AAE1" w14:textId="77777777" w:rsidR="00A6643B" w:rsidRDefault="00A6643B" w:rsidP="00F26993">
            <w:pPr>
              <w:pStyle w:val="TableContents"/>
              <w:jc w:val="center"/>
              <w:rPr>
                <w:rFonts w:ascii="Marianne" w:hAnsi="Marianne"/>
                <w:b/>
                <w:bCs/>
              </w:rPr>
            </w:pPr>
          </w:p>
        </w:tc>
      </w:tr>
      <w:tr w:rsidR="00BD16DF" w14:paraId="65206C25" w14:textId="77777777" w:rsidTr="00A6643B">
        <w:trPr>
          <w:trHeight w:val="25"/>
        </w:trPr>
        <w:tc>
          <w:tcPr>
            <w:tcW w:w="1185" w:type="dxa"/>
            <w:tcBorders>
              <w:top w:val="single" w:sz="4" w:space="0" w:color="auto"/>
              <w:left w:val="single" w:sz="8" w:space="0" w:color="000000"/>
              <w:bottom w:val="single" w:sz="4" w:space="0" w:color="auto"/>
            </w:tcBorders>
            <w:shd w:val="clear" w:color="auto" w:fill="auto"/>
            <w:tcMar>
              <w:top w:w="55" w:type="dxa"/>
              <w:left w:w="55" w:type="dxa"/>
              <w:bottom w:w="55" w:type="dxa"/>
              <w:right w:w="55" w:type="dxa"/>
            </w:tcMar>
          </w:tcPr>
          <w:p w14:paraId="49A9CA4D" w14:textId="35AD7A23" w:rsidR="00BD16DF" w:rsidRDefault="00BD16DF" w:rsidP="00BD16DF">
            <w:pPr>
              <w:pStyle w:val="TableContents"/>
              <w:spacing w:before="119"/>
              <w:jc w:val="center"/>
              <w:rPr>
                <w:rFonts w:ascii="Marianne" w:hAnsi="Marianne"/>
                <w:b/>
                <w:bCs/>
              </w:rPr>
            </w:pPr>
            <w:r>
              <w:rPr>
                <w:rFonts w:ascii="Marianne" w:hAnsi="Marianne"/>
                <w:b/>
                <w:bCs/>
              </w:rPr>
              <w:t>207</w:t>
            </w:r>
          </w:p>
        </w:tc>
        <w:tc>
          <w:tcPr>
            <w:tcW w:w="676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14:paraId="133CBC11" w14:textId="5A69CAD9" w:rsidR="00BD16DF" w:rsidRDefault="00BD16DF" w:rsidP="00BD16DF">
            <w:pPr>
              <w:pStyle w:val="TableContents"/>
              <w:rPr>
                <w:rFonts w:ascii="Marianne" w:hAnsi="Marianne"/>
                <w:b/>
                <w:bCs/>
                <w:sz w:val="20"/>
              </w:rPr>
            </w:pPr>
            <w:r>
              <w:rPr>
                <w:rFonts w:ascii="Marianne" w:hAnsi="Marianne"/>
                <w:b/>
                <w:bCs/>
                <w:sz w:val="20"/>
              </w:rPr>
              <w:t>MC6 : Pilotage du contrôle extérieur</w:t>
            </w:r>
          </w:p>
          <w:p w14:paraId="1C07A2F5" w14:textId="77777777" w:rsidR="00BD16DF" w:rsidRDefault="00BD16DF" w:rsidP="00BD16DF">
            <w:pPr>
              <w:pStyle w:val="TableContents"/>
              <w:rPr>
                <w:rFonts w:ascii="Marianne" w:hAnsi="Marianne"/>
                <w:sz w:val="20"/>
              </w:rPr>
            </w:pPr>
            <w:r>
              <w:rPr>
                <w:rFonts w:ascii="Marianne" w:hAnsi="Marianne"/>
                <w:sz w:val="20"/>
              </w:rPr>
              <w:t xml:space="preserve">Ce prix rémunère l'ensemble des tâches nécessaires au titulaire pour effectuer cette mission conformément au CCTP </w:t>
            </w:r>
            <w:r w:rsidRPr="00E25545">
              <w:rPr>
                <w:rFonts w:ascii="Marianne" w:hAnsi="Marianne"/>
                <w:sz w:val="20"/>
              </w:rPr>
              <w:t>ainsi que les livrables associés décrits dans le CCTP</w:t>
            </w:r>
            <w:r>
              <w:rPr>
                <w:rFonts w:ascii="Marianne" w:hAnsi="Marianne"/>
                <w:sz w:val="20"/>
              </w:rPr>
              <w:t>.</w:t>
            </w:r>
          </w:p>
          <w:p w14:paraId="6C034F1E" w14:textId="77777777" w:rsidR="00BD16DF" w:rsidRDefault="00BD16DF" w:rsidP="00BD16DF">
            <w:pPr>
              <w:pStyle w:val="TableContents"/>
              <w:rPr>
                <w:rFonts w:ascii="Marianne" w:hAnsi="Marianne"/>
                <w:sz w:val="20"/>
              </w:rPr>
            </w:pPr>
          </w:p>
          <w:p w14:paraId="11C2D2ED" w14:textId="37C7DCEC" w:rsidR="00BD16DF" w:rsidRPr="00A6643B" w:rsidRDefault="00BD16DF" w:rsidP="00BD16DF">
            <w:pPr>
              <w:pStyle w:val="TableContents"/>
            </w:pPr>
            <w:r>
              <w:rPr>
                <w:rFonts w:ascii="Marianne" w:hAnsi="Marianne"/>
                <w:sz w:val="20"/>
              </w:rPr>
              <w:t>Le forfait</w:t>
            </w:r>
            <w:r>
              <w:rPr>
                <w:rFonts w:ascii="Calibri" w:hAnsi="Calibri" w:cs="Calibri"/>
                <w:sz w:val="20"/>
              </w:rPr>
              <w:t> </w:t>
            </w:r>
            <w:r>
              <w:rPr>
                <w:rFonts w:ascii="Marianne" w:hAnsi="Marianne"/>
                <w:sz w:val="20"/>
              </w:rPr>
              <w:t>:</w:t>
            </w:r>
          </w:p>
        </w:tc>
        <w:tc>
          <w:tcPr>
            <w:tcW w:w="91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14:paraId="7A229799" w14:textId="47553898" w:rsidR="00BD16DF" w:rsidRDefault="00BD16DF" w:rsidP="00BD16DF">
            <w:pPr>
              <w:pStyle w:val="TableContents"/>
              <w:jc w:val="center"/>
              <w:rPr>
                <w:rFonts w:ascii="Marianne" w:hAnsi="Marianne"/>
                <w:b/>
                <w:bCs/>
              </w:rPr>
            </w:pPr>
            <w:r>
              <w:rPr>
                <w:rFonts w:ascii="Marianne" w:hAnsi="Marianne"/>
                <w:b/>
                <w:bCs/>
              </w:rPr>
              <w:t>F</w:t>
            </w:r>
          </w:p>
        </w:tc>
        <w:tc>
          <w:tcPr>
            <w:tcW w:w="1590" w:type="dxa"/>
            <w:tcBorders>
              <w:top w:val="single" w:sz="4" w:space="0" w:color="auto"/>
              <w:left w:val="single" w:sz="2" w:space="0" w:color="000000"/>
              <w:bottom w:val="single" w:sz="4" w:space="0" w:color="auto"/>
              <w:right w:val="single" w:sz="8" w:space="0" w:color="000000"/>
            </w:tcBorders>
            <w:shd w:val="clear" w:color="auto" w:fill="auto"/>
            <w:tcMar>
              <w:top w:w="55" w:type="dxa"/>
              <w:left w:w="55" w:type="dxa"/>
              <w:bottom w:w="55" w:type="dxa"/>
              <w:right w:w="55" w:type="dxa"/>
            </w:tcMar>
          </w:tcPr>
          <w:p w14:paraId="1C1ED00E" w14:textId="3796EDAA" w:rsidR="00BD16DF" w:rsidRDefault="00BD16DF" w:rsidP="00BD16DF">
            <w:pPr>
              <w:pStyle w:val="TableContents"/>
              <w:jc w:val="center"/>
              <w:rPr>
                <w:rFonts w:ascii="Marianne" w:hAnsi="Marianne"/>
                <w:b/>
                <w:bCs/>
              </w:rPr>
            </w:pPr>
          </w:p>
        </w:tc>
      </w:tr>
      <w:tr w:rsidR="00BD16DF" w14:paraId="0D41C2DC" w14:textId="77777777" w:rsidTr="00A6643B">
        <w:trPr>
          <w:trHeight w:val="1853"/>
        </w:trPr>
        <w:tc>
          <w:tcPr>
            <w:tcW w:w="1185" w:type="dxa"/>
            <w:tcBorders>
              <w:top w:val="single" w:sz="4" w:space="0" w:color="auto"/>
              <w:left w:val="single" w:sz="8" w:space="0" w:color="000000"/>
              <w:bottom w:val="single" w:sz="4" w:space="0" w:color="auto"/>
            </w:tcBorders>
            <w:shd w:val="clear" w:color="auto" w:fill="auto"/>
            <w:tcMar>
              <w:top w:w="55" w:type="dxa"/>
              <w:left w:w="55" w:type="dxa"/>
              <w:bottom w:w="55" w:type="dxa"/>
              <w:right w:w="55" w:type="dxa"/>
            </w:tcMar>
          </w:tcPr>
          <w:p w14:paraId="27E1B716" w14:textId="06C3F5C2" w:rsidR="00BD16DF" w:rsidRDefault="00BD16DF" w:rsidP="00BD16DF">
            <w:pPr>
              <w:pStyle w:val="TableContents"/>
              <w:spacing w:before="119"/>
              <w:jc w:val="center"/>
              <w:rPr>
                <w:rFonts w:ascii="Marianne" w:hAnsi="Marianne"/>
                <w:b/>
                <w:bCs/>
              </w:rPr>
            </w:pPr>
            <w:r>
              <w:rPr>
                <w:rFonts w:ascii="Marianne" w:hAnsi="Marianne"/>
                <w:b/>
                <w:bCs/>
              </w:rPr>
              <w:t>208</w:t>
            </w:r>
          </w:p>
        </w:tc>
        <w:tc>
          <w:tcPr>
            <w:tcW w:w="676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14:paraId="63D14E20" w14:textId="5FA32BFD" w:rsidR="00BD16DF" w:rsidRDefault="00BD16DF" w:rsidP="00BD16DF">
            <w:pPr>
              <w:pStyle w:val="TableContents"/>
              <w:rPr>
                <w:rFonts w:ascii="Marianne" w:hAnsi="Marianne"/>
                <w:b/>
                <w:bCs/>
                <w:sz w:val="20"/>
              </w:rPr>
            </w:pPr>
            <w:r>
              <w:rPr>
                <w:rFonts w:ascii="Marianne" w:hAnsi="Marianne"/>
                <w:b/>
                <w:bCs/>
                <w:sz w:val="20"/>
              </w:rPr>
              <w:t>MC7 : Géotechnique</w:t>
            </w:r>
          </w:p>
          <w:p w14:paraId="6FAF1CBB" w14:textId="77777777" w:rsidR="00BD16DF" w:rsidRDefault="00BD16DF" w:rsidP="00BD16DF">
            <w:pPr>
              <w:pStyle w:val="TableContents"/>
              <w:rPr>
                <w:rFonts w:ascii="Marianne" w:hAnsi="Marianne"/>
                <w:sz w:val="20"/>
              </w:rPr>
            </w:pPr>
            <w:r>
              <w:rPr>
                <w:rFonts w:ascii="Marianne" w:hAnsi="Marianne"/>
                <w:sz w:val="20"/>
              </w:rPr>
              <w:t xml:space="preserve">Ce prix rémunère l'ensemble des tâches nécessaires au titulaire pour effectuer cette mission conformément au CCTP </w:t>
            </w:r>
            <w:r w:rsidRPr="00E25545">
              <w:rPr>
                <w:rFonts w:ascii="Marianne" w:hAnsi="Marianne"/>
                <w:sz w:val="20"/>
              </w:rPr>
              <w:t>ainsi que les livrables associés décrits dans le CCTP</w:t>
            </w:r>
            <w:r>
              <w:rPr>
                <w:rFonts w:ascii="Marianne" w:hAnsi="Marianne"/>
                <w:sz w:val="20"/>
              </w:rPr>
              <w:t>.</w:t>
            </w:r>
          </w:p>
          <w:p w14:paraId="2BEE1C7C" w14:textId="77777777" w:rsidR="00BD16DF" w:rsidRDefault="00BD16DF" w:rsidP="00BD16DF">
            <w:pPr>
              <w:pStyle w:val="TableContents"/>
              <w:rPr>
                <w:rFonts w:ascii="Marianne" w:hAnsi="Marianne"/>
                <w:sz w:val="20"/>
              </w:rPr>
            </w:pPr>
          </w:p>
          <w:p w14:paraId="68C77FE9" w14:textId="77777777" w:rsidR="00BD16DF" w:rsidRDefault="00BD16DF" w:rsidP="00BD16DF">
            <w:pPr>
              <w:pStyle w:val="TableContents"/>
            </w:pPr>
            <w:r>
              <w:rPr>
                <w:rFonts w:ascii="Marianne" w:hAnsi="Marianne"/>
                <w:sz w:val="20"/>
              </w:rPr>
              <w:t>Le forfait</w:t>
            </w:r>
            <w:r>
              <w:rPr>
                <w:rFonts w:ascii="Calibri" w:hAnsi="Calibri" w:cs="Calibri"/>
                <w:sz w:val="20"/>
              </w:rPr>
              <w:t> </w:t>
            </w:r>
            <w:r>
              <w:rPr>
                <w:rFonts w:ascii="Marianne" w:hAnsi="Marianne"/>
                <w:sz w:val="20"/>
              </w:rPr>
              <w:t>:</w:t>
            </w:r>
          </w:p>
          <w:p w14:paraId="19399332" w14:textId="77777777" w:rsidR="00BD16DF" w:rsidRDefault="00BD16DF" w:rsidP="00BD16DF">
            <w:pPr>
              <w:pStyle w:val="TableContents"/>
              <w:rPr>
                <w:rFonts w:ascii="Marianne" w:hAnsi="Marianne"/>
                <w:b/>
                <w:bCs/>
                <w:sz w:val="20"/>
              </w:rPr>
            </w:pPr>
          </w:p>
        </w:tc>
        <w:tc>
          <w:tcPr>
            <w:tcW w:w="91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14:paraId="50D0B496" w14:textId="2B68F144" w:rsidR="00BD16DF" w:rsidRDefault="00BD16DF" w:rsidP="00BD16DF">
            <w:pPr>
              <w:pStyle w:val="TableContents"/>
              <w:jc w:val="center"/>
              <w:rPr>
                <w:rFonts w:ascii="Marianne" w:hAnsi="Marianne"/>
                <w:b/>
                <w:bCs/>
              </w:rPr>
            </w:pPr>
            <w:r>
              <w:rPr>
                <w:rFonts w:ascii="Marianne" w:hAnsi="Marianne"/>
                <w:b/>
                <w:bCs/>
              </w:rPr>
              <w:t>F</w:t>
            </w:r>
          </w:p>
        </w:tc>
        <w:tc>
          <w:tcPr>
            <w:tcW w:w="1590" w:type="dxa"/>
            <w:tcBorders>
              <w:top w:val="single" w:sz="4" w:space="0" w:color="auto"/>
              <w:left w:val="single" w:sz="2" w:space="0" w:color="000000"/>
              <w:bottom w:val="single" w:sz="4" w:space="0" w:color="auto"/>
              <w:right w:val="single" w:sz="8" w:space="0" w:color="000000"/>
            </w:tcBorders>
            <w:shd w:val="clear" w:color="auto" w:fill="auto"/>
            <w:tcMar>
              <w:top w:w="55" w:type="dxa"/>
              <w:left w:w="55" w:type="dxa"/>
              <w:bottom w:w="55" w:type="dxa"/>
              <w:right w:w="55" w:type="dxa"/>
            </w:tcMar>
          </w:tcPr>
          <w:p w14:paraId="71ACCD02" w14:textId="34286F38" w:rsidR="00BD16DF" w:rsidRDefault="00BD16DF" w:rsidP="00BD16DF">
            <w:pPr>
              <w:pStyle w:val="TableContents"/>
              <w:jc w:val="center"/>
              <w:rPr>
                <w:rFonts w:ascii="Marianne" w:hAnsi="Marianne"/>
                <w:b/>
                <w:bCs/>
              </w:rPr>
            </w:pPr>
          </w:p>
        </w:tc>
      </w:tr>
      <w:tr w:rsidR="00BD16DF" w14:paraId="3405480C" w14:textId="77777777" w:rsidTr="00A6643B">
        <w:trPr>
          <w:trHeight w:val="1853"/>
        </w:trPr>
        <w:tc>
          <w:tcPr>
            <w:tcW w:w="1185" w:type="dxa"/>
            <w:tcBorders>
              <w:top w:val="single" w:sz="4" w:space="0" w:color="auto"/>
              <w:left w:val="single" w:sz="8" w:space="0" w:color="000000"/>
              <w:bottom w:val="single" w:sz="4" w:space="0" w:color="auto"/>
            </w:tcBorders>
            <w:shd w:val="clear" w:color="auto" w:fill="auto"/>
            <w:tcMar>
              <w:top w:w="55" w:type="dxa"/>
              <w:left w:w="55" w:type="dxa"/>
              <w:bottom w:w="55" w:type="dxa"/>
              <w:right w:w="55" w:type="dxa"/>
            </w:tcMar>
          </w:tcPr>
          <w:p w14:paraId="762EAED8" w14:textId="75B9B4E4" w:rsidR="00BD16DF" w:rsidRDefault="00BD16DF" w:rsidP="00BD16DF">
            <w:pPr>
              <w:pStyle w:val="TableContents"/>
              <w:spacing w:before="119"/>
              <w:jc w:val="center"/>
              <w:rPr>
                <w:rFonts w:ascii="Marianne" w:hAnsi="Marianne"/>
                <w:b/>
                <w:bCs/>
              </w:rPr>
            </w:pPr>
            <w:r>
              <w:rPr>
                <w:rFonts w:ascii="Marianne" w:hAnsi="Marianne"/>
                <w:b/>
                <w:bCs/>
              </w:rPr>
              <w:t>209</w:t>
            </w:r>
          </w:p>
        </w:tc>
        <w:tc>
          <w:tcPr>
            <w:tcW w:w="676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14:paraId="4882F6B2" w14:textId="5FE99034" w:rsidR="00BD16DF" w:rsidRDefault="00BD16DF" w:rsidP="00BD16DF">
            <w:pPr>
              <w:pStyle w:val="TableContents"/>
              <w:rPr>
                <w:rFonts w:ascii="Marianne" w:hAnsi="Marianne"/>
                <w:b/>
                <w:bCs/>
                <w:sz w:val="20"/>
              </w:rPr>
            </w:pPr>
            <w:r>
              <w:rPr>
                <w:rFonts w:ascii="Marianne" w:hAnsi="Marianne"/>
                <w:b/>
                <w:bCs/>
                <w:sz w:val="20"/>
              </w:rPr>
              <w:t>MC8 : Environnement</w:t>
            </w:r>
          </w:p>
          <w:p w14:paraId="633ED777" w14:textId="77777777" w:rsidR="00BD16DF" w:rsidRDefault="00BD16DF" w:rsidP="00BD16DF">
            <w:pPr>
              <w:pStyle w:val="TableContents"/>
              <w:rPr>
                <w:rFonts w:ascii="Marianne" w:hAnsi="Marianne"/>
                <w:sz w:val="20"/>
              </w:rPr>
            </w:pPr>
            <w:r>
              <w:rPr>
                <w:rFonts w:ascii="Marianne" w:hAnsi="Marianne"/>
                <w:sz w:val="20"/>
              </w:rPr>
              <w:t xml:space="preserve">Ce prix rémunère l'ensemble des tâches nécessaires au titulaire pour effectuer cette mission conformément au CCTP </w:t>
            </w:r>
            <w:r w:rsidRPr="00E25545">
              <w:rPr>
                <w:rFonts w:ascii="Marianne" w:hAnsi="Marianne"/>
                <w:sz w:val="20"/>
              </w:rPr>
              <w:t>ainsi que les livrables associés décrits dans le CCTP</w:t>
            </w:r>
            <w:r>
              <w:rPr>
                <w:rFonts w:ascii="Marianne" w:hAnsi="Marianne"/>
                <w:sz w:val="20"/>
              </w:rPr>
              <w:t>.</w:t>
            </w:r>
          </w:p>
          <w:p w14:paraId="7CDCD109" w14:textId="77777777" w:rsidR="00BD16DF" w:rsidRDefault="00BD16DF" w:rsidP="00BD16DF">
            <w:pPr>
              <w:pStyle w:val="TableContents"/>
              <w:rPr>
                <w:rFonts w:ascii="Marianne" w:hAnsi="Marianne"/>
                <w:sz w:val="20"/>
              </w:rPr>
            </w:pPr>
          </w:p>
          <w:p w14:paraId="3E4C3A2F" w14:textId="77777777" w:rsidR="00BD16DF" w:rsidRDefault="00BD16DF" w:rsidP="00BD16DF">
            <w:pPr>
              <w:pStyle w:val="TableContents"/>
            </w:pPr>
            <w:r>
              <w:rPr>
                <w:rFonts w:ascii="Marianne" w:hAnsi="Marianne"/>
                <w:sz w:val="20"/>
              </w:rPr>
              <w:t>Le forfait</w:t>
            </w:r>
            <w:r>
              <w:rPr>
                <w:rFonts w:ascii="Calibri" w:hAnsi="Calibri" w:cs="Calibri"/>
                <w:sz w:val="20"/>
              </w:rPr>
              <w:t> </w:t>
            </w:r>
            <w:r>
              <w:rPr>
                <w:rFonts w:ascii="Marianne" w:hAnsi="Marianne"/>
                <w:sz w:val="20"/>
              </w:rPr>
              <w:t>:</w:t>
            </w:r>
          </w:p>
          <w:p w14:paraId="77F684DC" w14:textId="77777777" w:rsidR="00BD16DF" w:rsidRDefault="00BD16DF" w:rsidP="00BD16DF">
            <w:pPr>
              <w:pStyle w:val="TableContents"/>
              <w:rPr>
                <w:rFonts w:ascii="Marianne" w:hAnsi="Marianne"/>
                <w:b/>
                <w:bCs/>
                <w:sz w:val="20"/>
              </w:rPr>
            </w:pPr>
          </w:p>
        </w:tc>
        <w:tc>
          <w:tcPr>
            <w:tcW w:w="91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14:paraId="4753D772" w14:textId="73FC9391" w:rsidR="00BD16DF" w:rsidRDefault="00BD16DF" w:rsidP="00BD16DF">
            <w:pPr>
              <w:pStyle w:val="TableContents"/>
              <w:jc w:val="center"/>
              <w:rPr>
                <w:rFonts w:ascii="Marianne" w:hAnsi="Marianne"/>
                <w:b/>
                <w:bCs/>
              </w:rPr>
            </w:pPr>
            <w:r>
              <w:rPr>
                <w:rFonts w:ascii="Marianne" w:hAnsi="Marianne"/>
                <w:b/>
                <w:bCs/>
              </w:rPr>
              <w:t>F</w:t>
            </w:r>
          </w:p>
        </w:tc>
        <w:tc>
          <w:tcPr>
            <w:tcW w:w="1590" w:type="dxa"/>
            <w:tcBorders>
              <w:top w:val="single" w:sz="4" w:space="0" w:color="auto"/>
              <w:left w:val="single" w:sz="2" w:space="0" w:color="000000"/>
              <w:bottom w:val="single" w:sz="4" w:space="0" w:color="auto"/>
              <w:right w:val="single" w:sz="8" w:space="0" w:color="000000"/>
            </w:tcBorders>
            <w:shd w:val="clear" w:color="auto" w:fill="auto"/>
            <w:tcMar>
              <w:top w:w="55" w:type="dxa"/>
              <w:left w:w="55" w:type="dxa"/>
              <w:bottom w:w="55" w:type="dxa"/>
              <w:right w:w="55" w:type="dxa"/>
            </w:tcMar>
          </w:tcPr>
          <w:p w14:paraId="767CFD10" w14:textId="0E3F96BB" w:rsidR="00BD16DF" w:rsidRDefault="00BD16DF" w:rsidP="00BD16DF">
            <w:pPr>
              <w:pStyle w:val="TableContents"/>
              <w:jc w:val="center"/>
              <w:rPr>
                <w:rFonts w:ascii="Marianne" w:hAnsi="Marianne"/>
                <w:b/>
                <w:bCs/>
              </w:rPr>
            </w:pPr>
          </w:p>
        </w:tc>
      </w:tr>
    </w:tbl>
    <w:p w14:paraId="286EF59B" w14:textId="77777777" w:rsidR="000B1BBD" w:rsidRDefault="000B1BBD">
      <w:pPr>
        <w:pStyle w:val="Standard"/>
        <w:rPr>
          <w:rFonts w:ascii="Marianne" w:hAnsi="Marianne"/>
        </w:rPr>
      </w:pPr>
    </w:p>
    <w:sectPr w:rsidR="000B1BBD">
      <w:headerReference w:type="default" r:id="rId8"/>
      <w:footerReference w:type="default" r:id="rId9"/>
      <w:pgSz w:w="11905" w:h="16837"/>
      <w:pgMar w:top="623" w:right="567" w:bottom="102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DE5AF" w14:textId="77777777" w:rsidR="00C5370F" w:rsidRDefault="00C5370F">
      <w:r>
        <w:separator/>
      </w:r>
    </w:p>
  </w:endnote>
  <w:endnote w:type="continuationSeparator" w:id="0">
    <w:p w14:paraId="4BD3BE7C" w14:textId="77777777" w:rsidR="00C5370F" w:rsidRDefault="00C53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auto"/>
    <w:pitch w:val="variable"/>
    <w:sig w:usb0="0000000F" w:usb1="00000000" w:usb2="00000000" w:usb3="00000000" w:csb0="00000003" w:csb1="00000000"/>
  </w:font>
  <w:font w:name="ArialMT">
    <w:charset w:val="00"/>
    <w:family w:val="swiss"/>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3BA6B" w14:textId="77777777" w:rsidR="00FA5939" w:rsidRDefault="00B34919">
    <w:pPr>
      <w:pStyle w:val="Pieddepage"/>
      <w:jc w:val="center"/>
    </w:pPr>
    <w:r>
      <w:rPr>
        <w:rStyle w:val="Numrodepage"/>
        <w:sz w:val="24"/>
        <w:szCs w:val="24"/>
      </w:rPr>
      <w:fldChar w:fldCharType="begin"/>
    </w:r>
    <w:r>
      <w:rPr>
        <w:rStyle w:val="Numrodepage"/>
        <w:sz w:val="24"/>
        <w:szCs w:val="24"/>
      </w:rPr>
      <w:instrText xml:space="preserve"> PAGE </w:instrText>
    </w:r>
    <w:r>
      <w:rPr>
        <w:rStyle w:val="Numrodepage"/>
        <w:sz w:val="24"/>
        <w:szCs w:val="24"/>
      </w:rPr>
      <w:fldChar w:fldCharType="separate"/>
    </w:r>
    <w:r>
      <w:rPr>
        <w:rStyle w:val="Numrodepage"/>
        <w:sz w:val="24"/>
        <w:szCs w:val="24"/>
      </w:rPr>
      <w:t>1</w:t>
    </w:r>
    <w:r>
      <w:rPr>
        <w:rStyle w:val="Numrodepage"/>
        <w:sz w:val="24"/>
        <w:szCs w:val="24"/>
      </w:rPr>
      <w:fldChar w:fldCharType="end"/>
    </w:r>
    <w:r>
      <w:rPr>
        <w:rStyle w:val="Numrodepage"/>
        <w:sz w:val="24"/>
        <w:szCs w:val="24"/>
      </w:rPr>
      <w:t>/</w:t>
    </w:r>
    <w:r>
      <w:rPr>
        <w:rStyle w:val="Numrodepage"/>
        <w:sz w:val="24"/>
        <w:szCs w:val="24"/>
      </w:rPr>
      <w:fldChar w:fldCharType="begin"/>
    </w:r>
    <w:r>
      <w:rPr>
        <w:rStyle w:val="Numrodepage"/>
        <w:sz w:val="24"/>
        <w:szCs w:val="24"/>
      </w:rPr>
      <w:instrText xml:space="preserve"> NUMPAGES \* ARABIC </w:instrText>
    </w:r>
    <w:r>
      <w:rPr>
        <w:rStyle w:val="Numrodepage"/>
        <w:sz w:val="24"/>
        <w:szCs w:val="24"/>
      </w:rPr>
      <w:fldChar w:fldCharType="separate"/>
    </w:r>
    <w:r>
      <w:rPr>
        <w:rStyle w:val="Numrodepage"/>
        <w:sz w:val="24"/>
        <w:szCs w:val="24"/>
      </w:rPr>
      <w:t>2</w:t>
    </w:r>
    <w:r>
      <w:rPr>
        <w:rStyle w:val="Numrodepage"/>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40FA3" w14:textId="77777777" w:rsidR="00FA5939" w:rsidRDefault="00B34919">
    <w:pPr>
      <w:pStyle w:val="Standard"/>
      <w:jc w:val="center"/>
    </w:pPr>
    <w:r>
      <w:rPr>
        <w:noProof/>
      </w:rPr>
      <mc:AlternateContent>
        <mc:Choice Requires="wps">
          <w:drawing>
            <wp:anchor distT="0" distB="0" distL="114300" distR="114300" simplePos="0" relativeHeight="251659264" behindDoc="0" locked="0" layoutInCell="1" allowOverlap="1" wp14:anchorId="1EC0505C" wp14:editId="52D7A074">
              <wp:simplePos x="0" y="0"/>
              <wp:positionH relativeFrom="column">
                <wp:posOffset>3458160</wp:posOffset>
              </wp:positionH>
              <wp:positionV relativeFrom="paragraph">
                <wp:posOffset>63002</wp:posOffset>
              </wp:positionV>
              <wp:extent cx="438783" cy="318138"/>
              <wp:effectExtent l="0" t="0" r="18417" b="5712"/>
              <wp:wrapSquare wrapText="bothSides"/>
              <wp:docPr id="1" name="Cadre1"/>
              <wp:cNvGraphicFramePr/>
              <a:graphic xmlns:a="http://schemas.openxmlformats.org/drawingml/2006/main">
                <a:graphicData uri="http://schemas.microsoft.com/office/word/2010/wordprocessingShape">
                  <wps:wsp>
                    <wps:cNvSpPr txBox="1"/>
                    <wps:spPr>
                      <a:xfrm>
                        <a:off x="0" y="0"/>
                        <a:ext cx="438783" cy="318138"/>
                      </a:xfrm>
                      <a:prstGeom prst="rect">
                        <a:avLst/>
                      </a:prstGeom>
                      <a:noFill/>
                      <a:ln>
                        <a:noFill/>
                        <a:prstDash/>
                      </a:ln>
                    </wps:spPr>
                    <wps:txbx>
                      <w:txbxContent>
                        <w:p w14:paraId="35336379" w14:textId="77777777" w:rsidR="00FA5939" w:rsidRDefault="00B34919">
                          <w:pPr>
                            <w:pStyle w:val="Pieddepage"/>
                          </w:pPr>
                          <w:r>
                            <w:rPr>
                              <w:rStyle w:val="Numrodepage"/>
                              <w:sz w:val="24"/>
                              <w:szCs w:val="24"/>
                            </w:rPr>
                            <w:fldChar w:fldCharType="begin"/>
                          </w:r>
                          <w:r>
                            <w:rPr>
                              <w:rStyle w:val="Numrodepage"/>
                              <w:sz w:val="24"/>
                              <w:szCs w:val="24"/>
                            </w:rPr>
                            <w:instrText xml:space="preserve"> PAGE </w:instrText>
                          </w:r>
                          <w:r>
                            <w:rPr>
                              <w:rStyle w:val="Numrodepage"/>
                              <w:sz w:val="24"/>
                              <w:szCs w:val="24"/>
                            </w:rPr>
                            <w:fldChar w:fldCharType="separate"/>
                          </w:r>
                          <w:r>
                            <w:rPr>
                              <w:rStyle w:val="Numrodepage"/>
                              <w:sz w:val="24"/>
                              <w:szCs w:val="24"/>
                            </w:rPr>
                            <w:t>2</w:t>
                          </w:r>
                          <w:r>
                            <w:rPr>
                              <w:rStyle w:val="Numrodepage"/>
                              <w:sz w:val="24"/>
                              <w:szCs w:val="24"/>
                            </w:rPr>
                            <w:fldChar w:fldCharType="end"/>
                          </w:r>
                          <w:r>
                            <w:rPr>
                              <w:rStyle w:val="Numrodepage"/>
                              <w:sz w:val="24"/>
                              <w:szCs w:val="24"/>
                            </w:rPr>
                            <w:t>/</w:t>
                          </w:r>
                          <w:r>
                            <w:rPr>
                              <w:rStyle w:val="Numrodepage"/>
                              <w:sz w:val="24"/>
                              <w:szCs w:val="24"/>
                            </w:rPr>
                            <w:fldChar w:fldCharType="begin"/>
                          </w:r>
                          <w:r>
                            <w:rPr>
                              <w:rStyle w:val="Numrodepage"/>
                              <w:sz w:val="24"/>
                              <w:szCs w:val="24"/>
                            </w:rPr>
                            <w:instrText xml:space="preserve"> NUMPAGES \* ARABIC </w:instrText>
                          </w:r>
                          <w:r>
                            <w:rPr>
                              <w:rStyle w:val="Numrodepage"/>
                              <w:sz w:val="24"/>
                              <w:szCs w:val="24"/>
                            </w:rPr>
                            <w:fldChar w:fldCharType="separate"/>
                          </w:r>
                          <w:r>
                            <w:rPr>
                              <w:rStyle w:val="Numrodepage"/>
                              <w:sz w:val="24"/>
                              <w:szCs w:val="24"/>
                            </w:rPr>
                            <w:t>2</w:t>
                          </w:r>
                          <w:r>
                            <w:rPr>
                              <w:rStyle w:val="Numrodepage"/>
                              <w:sz w:val="24"/>
                              <w:szCs w:val="24"/>
                            </w:rPr>
                            <w:fldChar w:fldCharType="end"/>
                          </w:r>
                        </w:p>
                      </w:txbxContent>
                    </wps:txbx>
                    <wps:bodyPr vert="horz" wrap="square" lIns="0" tIns="0" rIns="0" bIns="0" anchor="t" anchorCtr="0" compatLnSpc="0">
                      <a:noAutofit/>
                    </wps:bodyPr>
                  </wps:wsp>
                </a:graphicData>
              </a:graphic>
            </wp:anchor>
          </w:drawing>
        </mc:Choice>
        <mc:Fallback>
          <w:pict>
            <v:shapetype w14:anchorId="1EC0505C" id="_x0000_t202" coordsize="21600,21600" o:spt="202" path="m,l,21600r21600,l21600,xe">
              <v:stroke joinstyle="miter"/>
              <v:path gradientshapeok="t" o:connecttype="rect"/>
            </v:shapetype>
            <v:shape id="Cadre1" o:spid="_x0000_s1026" type="#_x0000_t202" style="position:absolute;left:0;text-align:left;margin-left:272.3pt;margin-top:4.95pt;width:34.55pt;height:25.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" filled="f" stroked="f">
              <v:textbox inset="0,0,0,0">
                <w:txbxContent>
                  <w:p w14:paraId="35336379" w14:textId="77777777" w:rsidR="00FA5939" w:rsidRDefault="00B34919">
                    <w:pPr>
                      <w:pStyle w:val="Pieddepage"/>
                    </w:pPr>
                    <w:r>
                      <w:rPr>
                        <w:rStyle w:val="Numrodepage"/>
                        <w:sz w:val="24"/>
                        <w:szCs w:val="24"/>
                      </w:rPr>
                      <w:fldChar w:fldCharType="begin"/>
                    </w:r>
                    <w:r>
                      <w:rPr>
                        <w:rStyle w:val="Numrodepage"/>
                        <w:sz w:val="24"/>
                        <w:szCs w:val="24"/>
                      </w:rPr>
                      <w:instrText xml:space="preserve"> PAGE </w:instrText>
                    </w:r>
                    <w:r>
                      <w:rPr>
                        <w:rStyle w:val="Numrodepage"/>
                        <w:sz w:val="24"/>
                        <w:szCs w:val="24"/>
                      </w:rPr>
                      <w:fldChar w:fldCharType="separate"/>
                    </w:r>
                    <w:r>
                      <w:rPr>
                        <w:rStyle w:val="Numrodepage"/>
                        <w:sz w:val="24"/>
                        <w:szCs w:val="24"/>
                      </w:rPr>
                      <w:t>2</w:t>
                    </w:r>
                    <w:r>
                      <w:rPr>
                        <w:rStyle w:val="Numrodepage"/>
                        <w:sz w:val="24"/>
                        <w:szCs w:val="24"/>
                      </w:rPr>
                      <w:fldChar w:fldCharType="end"/>
                    </w:r>
                    <w:r>
                      <w:rPr>
                        <w:rStyle w:val="Numrodepage"/>
                        <w:sz w:val="24"/>
                        <w:szCs w:val="24"/>
                      </w:rPr>
                      <w:t>/</w:t>
                    </w:r>
                    <w:r>
                      <w:rPr>
                        <w:rStyle w:val="Numrodepage"/>
                        <w:sz w:val="24"/>
                        <w:szCs w:val="24"/>
                      </w:rPr>
                      <w:fldChar w:fldCharType="begin"/>
                    </w:r>
                    <w:r>
                      <w:rPr>
                        <w:rStyle w:val="Numrodepage"/>
                        <w:sz w:val="24"/>
                        <w:szCs w:val="24"/>
                      </w:rPr>
                      <w:instrText xml:space="preserve"> NUMPAGES \* ARABIC </w:instrText>
                    </w:r>
                    <w:r>
                      <w:rPr>
                        <w:rStyle w:val="Numrodepage"/>
                        <w:sz w:val="24"/>
                        <w:szCs w:val="24"/>
                      </w:rPr>
                      <w:fldChar w:fldCharType="separate"/>
                    </w:r>
                    <w:r>
                      <w:rPr>
                        <w:rStyle w:val="Numrodepage"/>
                        <w:sz w:val="24"/>
                        <w:szCs w:val="24"/>
                      </w:rPr>
                      <w:t>2</w:t>
                    </w:r>
                    <w:r>
                      <w:rPr>
                        <w:rStyle w:val="Numrodepage"/>
                        <w:sz w:val="24"/>
                        <w:szCs w:val="24"/>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4972E" w14:textId="77777777" w:rsidR="00C5370F" w:rsidRDefault="00C5370F">
      <w:r>
        <w:rPr>
          <w:color w:val="000000"/>
        </w:rPr>
        <w:separator/>
      </w:r>
    </w:p>
  </w:footnote>
  <w:footnote w:type="continuationSeparator" w:id="0">
    <w:p w14:paraId="22A2FB27" w14:textId="77777777" w:rsidR="00C5370F" w:rsidRDefault="00C537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478D5" w14:textId="77777777" w:rsidR="00FA5939" w:rsidRDefault="00BD16DF">
    <w:pPr>
      <w:pStyle w:val="Standar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12EF"/>
    <w:multiLevelType w:val="multilevel"/>
    <w:tmpl w:val="363E67F8"/>
    <w:styleLink w:val="WW8Num2"/>
    <w:lvl w:ilvl="0">
      <w:numFmt w:val="bullet"/>
      <w:lvlText w:val=""/>
      <w:lvlJc w:val="left"/>
      <w:rPr>
        <w:rFonts w:ascii="Symbol" w:hAnsi="Symbol"/>
        <w:u w:val="singl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45E2770"/>
    <w:multiLevelType w:val="multilevel"/>
    <w:tmpl w:val="7E74A60A"/>
    <w:styleLink w:val="WWOutlineListStyle"/>
    <w:lvl w:ilvl="0">
      <w:start w:val="1"/>
      <w:numFmt w:val="decimal"/>
      <w:pStyle w:val="Titre1"/>
      <w:lvlText w:val="ARTICLE %1."/>
      <w:lvlJc w:val="left"/>
      <w:rPr>
        <w:u w:val="single"/>
      </w:rPr>
    </w:lvl>
    <w:lvl w:ilvl="1">
      <w:start w:val="1"/>
      <w:numFmt w:val="decimal"/>
      <w:pStyle w:val="Titre2"/>
      <w:lvlText w:val="%1.%2."/>
      <w:lvlJc w:val="left"/>
      <w:rPr>
        <w:b/>
        <w:i w:val="0"/>
        <w:u w:val="single"/>
      </w:rPr>
    </w:lvl>
    <w:lvl w:ilvl="2">
      <w:start w:val="1"/>
      <w:numFmt w:val="decimal"/>
      <w:pStyle w:val="Titre3"/>
      <w:lvlText w:val="%1.%2.%3"/>
      <w:lvlJc w:val="left"/>
    </w:lvl>
    <w:lvl w:ilvl="3">
      <w:start w:val="1"/>
      <w:numFmt w:val="decimal"/>
      <w:pStyle w:val="Titre4"/>
      <w:lvlText w:val="%1.%2.%3.%4"/>
      <w:lvlJc w:val="left"/>
    </w:lvl>
    <w:lvl w:ilvl="4">
      <w:start w:val="1"/>
      <w:numFmt w:val="decimal"/>
      <w:pStyle w:val="Titre5"/>
      <w:lvlText w:val="%1.%2.%3.%4.%5"/>
      <w:lvlJc w:val="left"/>
    </w:lvl>
    <w:lvl w:ilvl="5">
      <w:start w:val="1"/>
      <w:numFmt w:val="decimal"/>
      <w:pStyle w:val="Titre6"/>
      <w:lvlText w:val="%1.%2.%3.%4.%5.%6"/>
      <w:lvlJc w:val="left"/>
    </w:lvl>
    <w:lvl w:ilvl="6">
      <w:start w:val="1"/>
      <w:numFmt w:val="decimal"/>
      <w:pStyle w:val="Titre7"/>
      <w:lvlText w:val="%1.%2.%3.%4.%5.%6.%7"/>
      <w:lvlJc w:val="left"/>
    </w:lvl>
    <w:lvl w:ilvl="7">
      <w:start w:val="1"/>
      <w:numFmt w:val="decimal"/>
      <w:pStyle w:val="Titre8"/>
      <w:lvlText w:val="%1.%2.%3.%4.%5.%6.%7.%8"/>
      <w:lvlJc w:val="left"/>
    </w:lvl>
    <w:lvl w:ilvl="8">
      <w:start w:val="1"/>
      <w:numFmt w:val="decimal"/>
      <w:pStyle w:val="Titre9"/>
      <w:lvlText w:val="%1.%2.%3.%4.%5.%6.%7.%8.%9"/>
      <w:lvlJc w:val="left"/>
    </w:lvl>
  </w:abstractNum>
  <w:abstractNum w:abstractNumId="2" w15:restartNumberingAfterBreak="0">
    <w:nsid w:val="11DA01FB"/>
    <w:multiLevelType w:val="multilevel"/>
    <w:tmpl w:val="3F7CF5EC"/>
    <w:styleLink w:val="WW8Num3"/>
    <w:lvl w:ilvl="0">
      <w:numFmt w:val="bullet"/>
      <w:lvlText w:val=""/>
      <w:lvlJc w:val="left"/>
      <w:rPr>
        <w:rFonts w:ascii="Symbol" w:hAnsi="Symbol"/>
        <w:b w:val="0"/>
        <w:i w:val="0"/>
        <w:color w:val="00000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150E6D23"/>
    <w:multiLevelType w:val="multilevel"/>
    <w:tmpl w:val="40E29100"/>
    <w:styleLink w:val="WW8Num4"/>
    <w:lvl w:ilvl="0">
      <w:numFmt w:val="bullet"/>
      <w:lvlText w:val=""/>
      <w:lvlJc w:val="left"/>
      <w:rPr>
        <w:rFonts w:ascii="Symbol" w:hAnsi="Symbol"/>
        <w:b w:val="0"/>
        <w:i w:val="0"/>
        <w:color w:val="00000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153A7AD4"/>
    <w:multiLevelType w:val="multilevel"/>
    <w:tmpl w:val="F6EC71CE"/>
    <w:lvl w:ilvl="0">
      <w:start w:val="111"/>
      <w:numFmt w:val="bullet"/>
      <w:lvlText w:val="-"/>
      <w:lvlJc w:val="left"/>
      <w:pPr>
        <w:ind w:left="470" w:hanging="360"/>
      </w:pPr>
      <w:rPr>
        <w:rFonts w:ascii="Arial" w:hAnsi="Arial" w:cs="Arial" w:hint="default"/>
        <w:b/>
      </w:rPr>
    </w:lvl>
    <w:lvl w:ilvl="1">
      <w:start w:val="1"/>
      <w:numFmt w:val="bullet"/>
      <w:lvlText w:val="o"/>
      <w:lvlJc w:val="left"/>
      <w:pPr>
        <w:ind w:left="1190" w:hanging="360"/>
      </w:pPr>
      <w:rPr>
        <w:rFonts w:ascii="Courier New" w:hAnsi="Courier New" w:cs="Courier New" w:hint="default"/>
      </w:rPr>
    </w:lvl>
    <w:lvl w:ilvl="2">
      <w:start w:val="1"/>
      <w:numFmt w:val="bullet"/>
      <w:lvlText w:val=""/>
      <w:lvlJc w:val="left"/>
      <w:pPr>
        <w:ind w:left="1910" w:hanging="360"/>
      </w:pPr>
      <w:rPr>
        <w:rFonts w:ascii="Wingdings" w:hAnsi="Wingdings" w:cs="Wingdings" w:hint="default"/>
      </w:rPr>
    </w:lvl>
    <w:lvl w:ilvl="3">
      <w:start w:val="1"/>
      <w:numFmt w:val="bullet"/>
      <w:lvlText w:val=""/>
      <w:lvlJc w:val="left"/>
      <w:pPr>
        <w:ind w:left="2630" w:hanging="360"/>
      </w:pPr>
      <w:rPr>
        <w:rFonts w:ascii="Symbol" w:hAnsi="Symbol" w:cs="Symbol" w:hint="default"/>
      </w:rPr>
    </w:lvl>
    <w:lvl w:ilvl="4">
      <w:start w:val="1"/>
      <w:numFmt w:val="bullet"/>
      <w:lvlText w:val="o"/>
      <w:lvlJc w:val="left"/>
      <w:pPr>
        <w:ind w:left="3350" w:hanging="360"/>
      </w:pPr>
      <w:rPr>
        <w:rFonts w:ascii="Courier New" w:hAnsi="Courier New" w:cs="Courier New" w:hint="default"/>
      </w:rPr>
    </w:lvl>
    <w:lvl w:ilvl="5">
      <w:start w:val="1"/>
      <w:numFmt w:val="bullet"/>
      <w:lvlText w:val=""/>
      <w:lvlJc w:val="left"/>
      <w:pPr>
        <w:ind w:left="4070" w:hanging="360"/>
      </w:pPr>
      <w:rPr>
        <w:rFonts w:ascii="Wingdings" w:hAnsi="Wingdings" w:cs="Wingdings" w:hint="default"/>
      </w:rPr>
    </w:lvl>
    <w:lvl w:ilvl="6">
      <w:start w:val="1"/>
      <w:numFmt w:val="bullet"/>
      <w:lvlText w:val=""/>
      <w:lvlJc w:val="left"/>
      <w:pPr>
        <w:ind w:left="4790" w:hanging="360"/>
      </w:pPr>
      <w:rPr>
        <w:rFonts w:ascii="Symbol" w:hAnsi="Symbol" w:cs="Symbol" w:hint="default"/>
      </w:rPr>
    </w:lvl>
    <w:lvl w:ilvl="7">
      <w:start w:val="1"/>
      <w:numFmt w:val="bullet"/>
      <w:lvlText w:val="o"/>
      <w:lvlJc w:val="left"/>
      <w:pPr>
        <w:ind w:left="5510" w:hanging="360"/>
      </w:pPr>
      <w:rPr>
        <w:rFonts w:ascii="Courier New" w:hAnsi="Courier New" w:cs="Courier New" w:hint="default"/>
      </w:rPr>
    </w:lvl>
    <w:lvl w:ilvl="8">
      <w:start w:val="1"/>
      <w:numFmt w:val="bullet"/>
      <w:lvlText w:val=""/>
      <w:lvlJc w:val="left"/>
      <w:pPr>
        <w:ind w:left="6230" w:hanging="360"/>
      </w:pPr>
      <w:rPr>
        <w:rFonts w:ascii="Wingdings" w:hAnsi="Wingdings" w:cs="Wingdings" w:hint="default"/>
      </w:rPr>
    </w:lvl>
  </w:abstractNum>
  <w:abstractNum w:abstractNumId="5" w15:restartNumberingAfterBreak="0">
    <w:nsid w:val="2C4A45D6"/>
    <w:multiLevelType w:val="multilevel"/>
    <w:tmpl w:val="E09C7B18"/>
    <w:styleLink w:val="WW8Num6"/>
    <w:lvl w:ilvl="0">
      <w:numFmt w:val="bullet"/>
      <w:lvlText w:val=""/>
      <w:lvlJc w:val="left"/>
      <w:rPr>
        <w:rFonts w:ascii="Symbol" w:hAnsi="Symbol"/>
        <w:b w:val="0"/>
        <w:i w:val="0"/>
        <w:color w:val="00000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2D456722"/>
    <w:multiLevelType w:val="multilevel"/>
    <w:tmpl w:val="ACE0B6CC"/>
    <w:styleLink w:val="WW8Num5"/>
    <w:lvl w:ilvl="0">
      <w:numFmt w:val="bullet"/>
      <w:lvlText w:val=""/>
      <w:lvlJc w:val="left"/>
      <w:rPr>
        <w:rFonts w:ascii="Symbol" w:hAnsi="Symbol"/>
        <w:b w:val="0"/>
        <w:i w:val="0"/>
        <w:color w:val="00000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356057CC"/>
    <w:multiLevelType w:val="multilevel"/>
    <w:tmpl w:val="FB4C5258"/>
    <w:styleLink w:val="Outline"/>
    <w:lvl w:ilvl="0">
      <w:start w:val="1"/>
      <w:numFmt w:val="decimal"/>
      <w:lvlText w:val="ARTICLE %1."/>
      <w:lvlJc w:val="left"/>
      <w:rPr>
        <w:u w:val="single"/>
      </w:rPr>
    </w:lvl>
    <w:lvl w:ilvl="1">
      <w:start w:val="1"/>
      <w:numFmt w:val="decimal"/>
      <w:lvlText w:val="%1.%2."/>
      <w:lvlJc w:val="left"/>
      <w:rPr>
        <w:b/>
        <w:i w:val="0"/>
        <w:u w:val="single"/>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41C308EA"/>
    <w:multiLevelType w:val="multilevel"/>
    <w:tmpl w:val="5DD296BA"/>
    <w:styleLink w:val="WW8Num1"/>
    <w:lvl w:ilvl="0">
      <w:start w:val="1"/>
      <w:numFmt w:val="decimal"/>
      <w:lvlText w:val="ARTICLE %1."/>
      <w:lvlJc w:val="left"/>
      <w:rPr>
        <w:u w:val="single"/>
      </w:rPr>
    </w:lvl>
    <w:lvl w:ilvl="1">
      <w:start w:val="1"/>
      <w:numFmt w:val="decimal"/>
      <w:lvlText w:val="%1.%2."/>
      <w:lvlJc w:val="left"/>
      <w:rPr>
        <w:b/>
        <w:i w:val="0"/>
        <w:u w:val="single"/>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506E5609"/>
    <w:multiLevelType w:val="multilevel"/>
    <w:tmpl w:val="C4FCA3B4"/>
    <w:styleLink w:val="WW8Num8"/>
    <w:lvl w:ilvl="0">
      <w:numFmt w:val="bullet"/>
      <w:lvlText w:val=""/>
      <w:lvlJc w:val="left"/>
      <w:rPr>
        <w:rFonts w:ascii="Symbol" w:hAnsi="Symbol"/>
        <w:b w:val="0"/>
        <w:i w:val="0"/>
        <w:color w:val="00000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6BA0176A"/>
    <w:multiLevelType w:val="multilevel"/>
    <w:tmpl w:val="DC00742E"/>
    <w:styleLink w:val="WW8Num7"/>
    <w:lvl w:ilvl="0">
      <w:numFmt w:val="bullet"/>
      <w:lvlText w:val=""/>
      <w:lvlJc w:val="left"/>
      <w:rPr>
        <w:rFonts w:ascii="Symbol" w:hAnsi="Symbol"/>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1"/>
  </w:num>
  <w:num w:numId="2">
    <w:abstractNumId w:val="7"/>
  </w:num>
  <w:num w:numId="3">
    <w:abstractNumId w:val="8"/>
  </w:num>
  <w:num w:numId="4">
    <w:abstractNumId w:val="0"/>
  </w:num>
  <w:num w:numId="5">
    <w:abstractNumId w:val="2"/>
  </w:num>
  <w:num w:numId="6">
    <w:abstractNumId w:val="3"/>
  </w:num>
  <w:num w:numId="7">
    <w:abstractNumId w:val="6"/>
  </w:num>
  <w:num w:numId="8">
    <w:abstractNumId w:val="5"/>
  </w:num>
  <w:num w:numId="9">
    <w:abstractNumId w:val="10"/>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4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BBD"/>
    <w:rsid w:val="000547A4"/>
    <w:rsid w:val="000B1BBD"/>
    <w:rsid w:val="001D356E"/>
    <w:rsid w:val="002550F4"/>
    <w:rsid w:val="00270EF1"/>
    <w:rsid w:val="00443300"/>
    <w:rsid w:val="006B2194"/>
    <w:rsid w:val="008C4E76"/>
    <w:rsid w:val="009F3ADB"/>
    <w:rsid w:val="00A022C7"/>
    <w:rsid w:val="00A6643B"/>
    <w:rsid w:val="00B24EB5"/>
    <w:rsid w:val="00B34919"/>
    <w:rsid w:val="00B779A5"/>
    <w:rsid w:val="00BD16DF"/>
    <w:rsid w:val="00C5370F"/>
    <w:rsid w:val="00CF0A25"/>
    <w:rsid w:val="00E25545"/>
    <w:rsid w:val="00F26993"/>
    <w:rsid w:val="00F80A06"/>
    <w:rsid w:val="00FD59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88484"/>
  <w15:docId w15:val="{25FD6573-F96B-4704-A207-FC6FEC15A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Lucida Sans Unicode" w:hAnsi="Liberation Sans" w:cs="Tahoma"/>
        <w:kern w:val="3"/>
        <w:sz w:val="24"/>
        <w:szCs w:val="24"/>
        <w:lang w:val="fr-FR" w:eastAsia="en-US" w:bidi="en-US"/>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bidi/>
    </w:pPr>
  </w:style>
  <w:style w:type="paragraph" w:styleId="Titre1">
    <w:name w:val="heading 1"/>
    <w:basedOn w:val="Standard"/>
    <w:next w:val="Standard"/>
    <w:uiPriority w:val="9"/>
    <w:qFormat/>
    <w:pPr>
      <w:keepNext/>
      <w:numPr>
        <w:numId w:val="1"/>
      </w:numPr>
      <w:spacing w:before="360" w:after="240"/>
      <w:jc w:val="both"/>
      <w:outlineLvl w:val="0"/>
    </w:pPr>
    <w:rPr>
      <w:rFonts w:eastAsia="Arial" w:cs="Arial"/>
      <w:b/>
      <w:bCs/>
      <w:color w:val="000000"/>
      <w:szCs w:val="24"/>
      <w:u w:val="single"/>
    </w:rPr>
  </w:style>
  <w:style w:type="paragraph" w:styleId="Titre2">
    <w:name w:val="heading 2"/>
    <w:basedOn w:val="Standard"/>
    <w:next w:val="Standard"/>
    <w:uiPriority w:val="9"/>
    <w:semiHidden/>
    <w:unhideWhenUsed/>
    <w:qFormat/>
    <w:pPr>
      <w:keepNext/>
      <w:numPr>
        <w:ilvl w:val="1"/>
        <w:numId w:val="1"/>
      </w:numPr>
      <w:spacing w:before="240" w:after="120"/>
      <w:jc w:val="both"/>
      <w:outlineLvl w:val="1"/>
    </w:pPr>
    <w:rPr>
      <w:rFonts w:eastAsia="Arial" w:cs="Arial"/>
      <w:b/>
      <w:iCs/>
      <w:u w:val="single"/>
    </w:rPr>
  </w:style>
  <w:style w:type="paragraph" w:styleId="Titre3">
    <w:name w:val="heading 3"/>
    <w:basedOn w:val="Standard"/>
    <w:next w:val="Standard"/>
    <w:uiPriority w:val="9"/>
    <w:semiHidden/>
    <w:unhideWhenUsed/>
    <w:qFormat/>
    <w:pPr>
      <w:keepNext/>
      <w:numPr>
        <w:ilvl w:val="2"/>
        <w:numId w:val="1"/>
      </w:numPr>
      <w:jc w:val="both"/>
      <w:outlineLvl w:val="2"/>
    </w:pPr>
    <w:rPr>
      <w:rFonts w:eastAsia="Arial" w:cs="Arial"/>
      <w:i/>
      <w:iCs/>
      <w:szCs w:val="24"/>
    </w:rPr>
  </w:style>
  <w:style w:type="paragraph" w:styleId="Titre4">
    <w:name w:val="heading 4"/>
    <w:basedOn w:val="Standard"/>
    <w:next w:val="Standard"/>
    <w:uiPriority w:val="9"/>
    <w:semiHidden/>
    <w:unhideWhenUsed/>
    <w:qFormat/>
    <w:pPr>
      <w:keepNext/>
      <w:numPr>
        <w:ilvl w:val="3"/>
        <w:numId w:val="1"/>
      </w:numPr>
      <w:jc w:val="both"/>
      <w:outlineLvl w:val="3"/>
    </w:pPr>
    <w:rPr>
      <w:rFonts w:eastAsia="Arial" w:cs="Arial"/>
      <w:color w:val="000000"/>
      <w:szCs w:val="24"/>
    </w:rPr>
  </w:style>
  <w:style w:type="paragraph" w:styleId="Titre5">
    <w:name w:val="heading 5"/>
    <w:basedOn w:val="Standard"/>
    <w:next w:val="Standard"/>
    <w:uiPriority w:val="9"/>
    <w:semiHidden/>
    <w:unhideWhenUsed/>
    <w:qFormat/>
    <w:pPr>
      <w:keepNext/>
      <w:numPr>
        <w:ilvl w:val="4"/>
        <w:numId w:val="1"/>
      </w:numPr>
      <w:jc w:val="both"/>
      <w:outlineLvl w:val="4"/>
    </w:pPr>
    <w:rPr>
      <w:rFonts w:eastAsia="Arial" w:cs="Arial"/>
      <w:color w:val="000000"/>
      <w:szCs w:val="24"/>
    </w:rPr>
  </w:style>
  <w:style w:type="paragraph" w:styleId="Titre6">
    <w:name w:val="heading 6"/>
    <w:basedOn w:val="Standard"/>
    <w:next w:val="Standard"/>
    <w:uiPriority w:val="9"/>
    <w:semiHidden/>
    <w:unhideWhenUsed/>
    <w:qFormat/>
    <w:pPr>
      <w:keepNext/>
      <w:numPr>
        <w:ilvl w:val="5"/>
        <w:numId w:val="1"/>
      </w:numPr>
      <w:jc w:val="both"/>
      <w:outlineLvl w:val="5"/>
    </w:pPr>
    <w:rPr>
      <w:rFonts w:eastAsia="Arial" w:cs="Arial"/>
      <w:color w:val="000000"/>
      <w:szCs w:val="24"/>
    </w:rPr>
  </w:style>
  <w:style w:type="paragraph" w:styleId="Titre7">
    <w:name w:val="heading 7"/>
    <w:basedOn w:val="Standard"/>
    <w:next w:val="Standard"/>
    <w:pPr>
      <w:keepNext/>
      <w:numPr>
        <w:ilvl w:val="6"/>
        <w:numId w:val="1"/>
      </w:numPr>
      <w:jc w:val="both"/>
      <w:outlineLvl w:val="6"/>
    </w:pPr>
    <w:rPr>
      <w:rFonts w:eastAsia="Arial" w:cs="Arial"/>
      <w:color w:val="000000"/>
      <w:szCs w:val="24"/>
    </w:rPr>
  </w:style>
  <w:style w:type="paragraph" w:styleId="Titre8">
    <w:name w:val="heading 8"/>
    <w:basedOn w:val="Standard"/>
    <w:next w:val="Standard"/>
    <w:pPr>
      <w:keepNext/>
      <w:numPr>
        <w:ilvl w:val="7"/>
        <w:numId w:val="1"/>
      </w:numPr>
      <w:jc w:val="both"/>
      <w:outlineLvl w:val="7"/>
    </w:pPr>
    <w:rPr>
      <w:rFonts w:eastAsia="Arial" w:cs="Arial"/>
      <w:color w:val="000000"/>
      <w:szCs w:val="24"/>
    </w:rPr>
  </w:style>
  <w:style w:type="paragraph" w:styleId="Titre9">
    <w:name w:val="heading 9"/>
    <w:basedOn w:val="Standard"/>
    <w:next w:val="Standard"/>
    <w:pPr>
      <w:keepNext/>
      <w:numPr>
        <w:ilvl w:val="8"/>
        <w:numId w:val="1"/>
      </w:numPr>
      <w:tabs>
        <w:tab w:val="left" w:pos="4136"/>
        <w:tab w:val="left" w:pos="4986"/>
      </w:tabs>
      <w:spacing w:line="288" w:lineRule="auto"/>
      <w:jc w:val="both"/>
      <w:outlineLvl w:val="8"/>
    </w:pPr>
    <w:rPr>
      <w:rFonts w:eastAsia="Arial" w:cs="Arial"/>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Standard">
    <w:name w:val="Standard"/>
    <w:pPr>
      <w:suppressAutoHyphens/>
      <w:overflowPunct w:val="0"/>
      <w:autoSpaceDE w:val="0"/>
      <w:spacing w:before="120"/>
    </w:pPr>
    <w:rPr>
      <w:rFonts w:ascii="Arial" w:eastAsia="Times New Roman" w:hAnsi="Arial" w:cs="Times New Roman"/>
      <w:szCs w:val="20"/>
      <w:lang w:bidi="ar-SA"/>
    </w:rPr>
  </w:style>
  <w:style w:type="paragraph" w:customStyle="1" w:styleId="Heading">
    <w:name w:val="Heading"/>
    <w:basedOn w:val="Standard"/>
    <w:next w:val="Textbody"/>
    <w:pPr>
      <w:keepNext/>
      <w:spacing w:before="240" w:after="120"/>
    </w:pPr>
    <w:rPr>
      <w:rFonts w:eastAsia="MS Mincho" w:cs="Tahoma"/>
      <w:sz w:val="28"/>
      <w:szCs w:val="28"/>
    </w:rPr>
  </w:style>
  <w:style w:type="paragraph" w:customStyle="1" w:styleId="Textbody">
    <w:name w:val="Text body"/>
    <w:basedOn w:val="Standard"/>
    <w:pPr>
      <w:spacing w:line="288" w:lineRule="auto"/>
      <w:jc w:val="both"/>
    </w:pPr>
    <w:rPr>
      <w:rFonts w:eastAsia="Arial" w:cs="Arial"/>
      <w:szCs w:val="24"/>
    </w:rPr>
  </w:style>
  <w:style w:type="paragraph" w:styleId="Liste">
    <w:name w:val="List"/>
    <w:basedOn w:val="Textbody"/>
    <w:rPr>
      <w:rFonts w:cs="Tahoma"/>
    </w:rPr>
  </w:style>
  <w:style w:type="paragraph" w:styleId="Lgende">
    <w:name w:val="caption"/>
    <w:basedOn w:val="Standard"/>
    <w:pPr>
      <w:suppressLineNumbers/>
      <w:spacing w:before="0" w:after="120"/>
    </w:pPr>
    <w:rPr>
      <w:rFonts w:cs="Tahoma"/>
      <w:i/>
      <w:iCs/>
      <w:szCs w:val="24"/>
    </w:rPr>
  </w:style>
  <w:style w:type="paragraph" w:customStyle="1" w:styleId="Index">
    <w:name w:val="Index"/>
    <w:basedOn w:val="Standard"/>
    <w:pPr>
      <w:suppressLineNumbers/>
    </w:pPr>
    <w:rPr>
      <w:rFonts w:cs="Tahoma"/>
    </w:rPr>
  </w:style>
  <w:style w:type="paragraph" w:styleId="Sous-titre">
    <w:name w:val="Subtitle"/>
    <w:basedOn w:val="Heading"/>
    <w:next w:val="Textbody"/>
    <w:uiPriority w:val="11"/>
    <w:qFormat/>
    <w:pPr>
      <w:jc w:val="center"/>
    </w:pPr>
    <w:rPr>
      <w:i/>
      <w:iCs/>
    </w:rPr>
  </w:style>
  <w:style w:type="paragraph" w:styleId="Commentaire">
    <w:name w:val="annotation text"/>
    <w:basedOn w:val="Standard"/>
  </w:style>
  <w:style w:type="paragraph" w:styleId="Pieddepage">
    <w:name w:val="footer"/>
    <w:basedOn w:val="Standard"/>
    <w:pPr>
      <w:tabs>
        <w:tab w:val="center" w:pos="4819"/>
        <w:tab w:val="right" w:pos="9071"/>
      </w:tabs>
    </w:pPr>
  </w:style>
  <w:style w:type="paragraph" w:styleId="En-tte">
    <w:name w:val="header"/>
    <w:basedOn w:val="Standard"/>
    <w:pPr>
      <w:tabs>
        <w:tab w:val="center" w:pos="4819"/>
        <w:tab w:val="right" w:pos="9071"/>
      </w:tabs>
    </w:pPr>
  </w:style>
  <w:style w:type="paragraph" w:customStyle="1" w:styleId="Reponse">
    <w:name w:val="Reponse"/>
    <w:basedOn w:val="Standard"/>
    <w:pPr>
      <w:ind w:left="567" w:right="567"/>
      <w:jc w:val="both"/>
    </w:pPr>
    <w:rPr>
      <w:szCs w:val="24"/>
    </w:rPr>
  </w:style>
  <w:style w:type="paragraph" w:customStyle="1" w:styleId="Cadrerelief">
    <w:name w:val="Cadre_relief"/>
    <w:basedOn w:val="Standard"/>
    <w:pPr>
      <w:pBdr>
        <w:top w:val="double" w:sz="2" w:space="14" w:color="000000" w:shadow="1"/>
        <w:left w:val="double" w:sz="2" w:space="14" w:color="000000" w:shadow="1"/>
        <w:bottom w:val="double" w:sz="2" w:space="14" w:color="000000" w:shadow="1"/>
        <w:right w:val="double" w:sz="2" w:space="14" w:color="000000" w:shadow="1"/>
      </w:pBdr>
      <w:ind w:left="284" w:right="283"/>
      <w:jc w:val="both"/>
    </w:pPr>
    <w:rPr>
      <w:szCs w:val="24"/>
    </w:rPr>
  </w:style>
  <w:style w:type="paragraph" w:customStyle="1" w:styleId="Trame">
    <w:name w:val="Trame"/>
    <w:basedOn w:val="Standard"/>
    <w:pPr>
      <w:shd w:val="clear" w:color="auto" w:fill="CCCCCC"/>
      <w:jc w:val="center"/>
    </w:pPr>
    <w:rPr>
      <w:b/>
      <w:bCs/>
      <w:sz w:val="40"/>
      <w:szCs w:val="40"/>
    </w:rPr>
  </w:style>
  <w:style w:type="paragraph" w:customStyle="1" w:styleId="Textbodyindent">
    <w:name w:val="Text body indent"/>
    <w:basedOn w:val="Standard"/>
    <w:pPr>
      <w:ind w:firstLine="709"/>
      <w:jc w:val="both"/>
    </w:pPr>
    <w:rPr>
      <w:rFonts w:eastAsia="Arial" w:cs="Arial"/>
      <w:color w:val="000000"/>
      <w:szCs w:val="24"/>
    </w:rPr>
  </w:style>
  <w:style w:type="paragraph" w:styleId="Retraitcorpsdetexte2">
    <w:name w:val="Body Text Indent 2"/>
    <w:basedOn w:val="Standard"/>
    <w:pPr>
      <w:spacing w:before="60"/>
      <w:ind w:firstLine="709"/>
      <w:jc w:val="both"/>
    </w:pPr>
    <w:rPr>
      <w:rFonts w:eastAsia="Arial" w:cs="Arial"/>
      <w:szCs w:val="24"/>
    </w:rPr>
  </w:style>
  <w:style w:type="paragraph" w:styleId="Retraitcorpsdetexte3">
    <w:name w:val="Body Text Indent 3"/>
    <w:basedOn w:val="Standard"/>
    <w:pPr>
      <w:spacing w:before="60"/>
      <w:ind w:left="1560" w:hanging="426"/>
      <w:jc w:val="both"/>
    </w:pPr>
    <w:rPr>
      <w:rFonts w:eastAsia="Arial" w:cs="Arial"/>
      <w:szCs w:val="24"/>
    </w:rPr>
  </w:style>
  <w:style w:type="paragraph" w:styleId="Normalcentr">
    <w:name w:val="Block Text"/>
    <w:basedOn w:val="Standard"/>
    <w:pPr>
      <w:spacing w:before="0" w:after="60" w:line="288" w:lineRule="auto"/>
      <w:ind w:left="709" w:right="91"/>
      <w:jc w:val="both"/>
    </w:pPr>
    <w:rPr>
      <w:rFonts w:eastAsia="Arial" w:cs="Arial"/>
      <w:szCs w:val="24"/>
    </w:rPr>
  </w:style>
  <w:style w:type="paragraph" w:styleId="Corpsdetexte2">
    <w:name w:val="Body Text 2"/>
    <w:basedOn w:val="Standard"/>
    <w:pPr>
      <w:jc w:val="both"/>
    </w:pPr>
    <w:rPr>
      <w:rFonts w:eastAsia="Arial" w:cs="Arial"/>
      <w:color w:val="000000"/>
      <w:szCs w:val="24"/>
    </w:rPr>
  </w:style>
  <w:style w:type="paragraph" w:customStyle="1" w:styleId="Contents1">
    <w:name w:val="Contents 1"/>
    <w:basedOn w:val="Standard"/>
    <w:next w:val="Standard"/>
  </w:style>
  <w:style w:type="paragraph" w:customStyle="1" w:styleId="Contents2">
    <w:name w:val="Contents 2"/>
    <w:basedOn w:val="Standard"/>
    <w:next w:val="Standard"/>
    <w:pPr>
      <w:ind w:left="200"/>
    </w:pPr>
  </w:style>
  <w:style w:type="paragraph" w:customStyle="1" w:styleId="Contents3">
    <w:name w:val="Contents 3"/>
    <w:basedOn w:val="Standard"/>
    <w:next w:val="Standard"/>
    <w:pPr>
      <w:ind w:left="400"/>
    </w:pPr>
  </w:style>
  <w:style w:type="paragraph" w:customStyle="1" w:styleId="Contents4">
    <w:name w:val="Contents 4"/>
    <w:basedOn w:val="Standard"/>
    <w:next w:val="Standard"/>
    <w:pPr>
      <w:ind w:left="600"/>
    </w:pPr>
  </w:style>
  <w:style w:type="paragraph" w:customStyle="1" w:styleId="Contents5">
    <w:name w:val="Contents 5"/>
    <w:basedOn w:val="Standard"/>
    <w:next w:val="Standard"/>
    <w:pPr>
      <w:ind w:left="800"/>
    </w:pPr>
  </w:style>
  <w:style w:type="paragraph" w:customStyle="1" w:styleId="Contents6">
    <w:name w:val="Contents 6"/>
    <w:basedOn w:val="Standard"/>
    <w:next w:val="Standard"/>
    <w:pPr>
      <w:ind w:left="1000"/>
    </w:pPr>
  </w:style>
  <w:style w:type="paragraph" w:customStyle="1" w:styleId="Contents7">
    <w:name w:val="Contents 7"/>
    <w:basedOn w:val="Standard"/>
    <w:next w:val="Standard"/>
    <w:pPr>
      <w:ind w:left="1200"/>
    </w:pPr>
  </w:style>
  <w:style w:type="paragraph" w:customStyle="1" w:styleId="Contents8">
    <w:name w:val="Contents 8"/>
    <w:basedOn w:val="Standard"/>
    <w:next w:val="Standard"/>
    <w:pPr>
      <w:ind w:left="1400"/>
    </w:pPr>
  </w:style>
  <w:style w:type="paragraph" w:customStyle="1" w:styleId="Contents9">
    <w:name w:val="Contents 9"/>
    <w:basedOn w:val="Standard"/>
    <w:next w:val="Standard"/>
    <w:pPr>
      <w:ind w:left="1600"/>
    </w:pPr>
  </w:style>
  <w:style w:type="paragraph" w:customStyle="1" w:styleId="TableContents">
    <w:name w:val="Table Contents"/>
    <w:basedOn w:val="Normal"/>
    <w:pPr>
      <w:widowControl/>
      <w:suppressLineNumbers/>
      <w:bidi w:val="0"/>
      <w:jc w:val="both"/>
      <w:textAlignment w:val="auto"/>
    </w:pPr>
    <w:rPr>
      <w:rFonts w:ascii="Arial" w:eastAsia="Times New Roman" w:hAnsi="Arial" w:cs="Times New Roman"/>
      <w:kern w:val="0"/>
      <w:lang w:eastAsia="fr-FR" w:bidi="ar-SA"/>
    </w:rPr>
  </w:style>
  <w:style w:type="paragraph" w:customStyle="1" w:styleId="TableHeading">
    <w:name w:val="Table Heading"/>
    <w:basedOn w:val="TableContents"/>
    <w:pPr>
      <w:jc w:val="center"/>
    </w:pPr>
    <w:rPr>
      <w:b/>
      <w:bCs/>
    </w:rPr>
  </w:style>
  <w:style w:type="paragraph" w:customStyle="1" w:styleId="Contents10">
    <w:name w:val="Contents 10"/>
    <w:basedOn w:val="Index"/>
    <w:pPr>
      <w:tabs>
        <w:tab w:val="right" w:leader="dot" w:pos="12184"/>
      </w:tabs>
      <w:ind w:left="2547"/>
    </w:pPr>
  </w:style>
  <w:style w:type="paragraph" w:customStyle="1" w:styleId="Framecontents">
    <w:name w:val="Frame contents"/>
    <w:basedOn w:val="Textbody"/>
  </w:style>
  <w:style w:type="paragraph" w:customStyle="1" w:styleId="Standarduser">
    <w:name w:val="Standard (user)"/>
    <w:pPr>
      <w:widowControl/>
      <w:suppressAutoHyphens/>
      <w:jc w:val="both"/>
    </w:pPr>
    <w:rPr>
      <w:rFonts w:ascii="Arial" w:eastAsia="Times New Roman" w:hAnsi="Arial" w:cs="Times New Roman"/>
      <w:lang w:bidi="ar-SA"/>
    </w:rPr>
  </w:style>
  <w:style w:type="character" w:customStyle="1" w:styleId="WW8Num1z0">
    <w:name w:val="WW8Num1z0"/>
    <w:rPr>
      <w:u w:val="single"/>
    </w:rPr>
  </w:style>
  <w:style w:type="character" w:customStyle="1" w:styleId="WW8Num1z1">
    <w:name w:val="WW8Num1z1"/>
    <w:rPr>
      <w:b/>
      <w:i w:val="0"/>
      <w:u w:val="single"/>
    </w:rPr>
  </w:style>
  <w:style w:type="character" w:customStyle="1" w:styleId="WW8Num2z0">
    <w:name w:val="WW8Num2z0"/>
    <w:rPr>
      <w:u w:val="single"/>
    </w:rPr>
  </w:style>
  <w:style w:type="character" w:customStyle="1" w:styleId="WW8Num3z0">
    <w:name w:val="WW8Num3z0"/>
    <w:rPr>
      <w:rFonts w:ascii="Times New Roman" w:eastAsia="Times New Roman" w:hAnsi="Times New Roman" w:cs="Times New Roman"/>
      <w:b w:val="0"/>
      <w:i w:val="0"/>
      <w:color w:val="000000"/>
      <w:sz w:val="24"/>
      <w:u w:val="none"/>
    </w:rPr>
  </w:style>
  <w:style w:type="character" w:customStyle="1" w:styleId="WW8Num4z0">
    <w:name w:val="WW8Num4z0"/>
    <w:rPr>
      <w:rFonts w:ascii="Arial" w:eastAsia="Arial" w:hAnsi="Arial" w:cs="Arial"/>
      <w:b w:val="0"/>
      <w:i w:val="0"/>
      <w:color w:val="000000"/>
      <w:sz w:val="24"/>
      <w:u w:val="none"/>
    </w:rPr>
  </w:style>
  <w:style w:type="character" w:customStyle="1" w:styleId="WW8Num5z0">
    <w:name w:val="WW8Num5z0"/>
    <w:rPr>
      <w:rFonts w:ascii="Arial" w:eastAsia="Arial" w:hAnsi="Arial" w:cs="Arial"/>
      <w:b w:val="0"/>
      <w:i w:val="0"/>
      <w:color w:val="000000"/>
      <w:sz w:val="24"/>
      <w:u w:val="none"/>
    </w:rPr>
  </w:style>
  <w:style w:type="character" w:customStyle="1" w:styleId="WW8Num6z0">
    <w:name w:val="WW8Num6z0"/>
    <w:rPr>
      <w:rFonts w:ascii="Times New Roman" w:eastAsia="Times New Roman" w:hAnsi="Times New Roman" w:cs="Times New Roman"/>
      <w:b w:val="0"/>
      <w:i w:val="0"/>
      <w:color w:val="000000"/>
      <w:sz w:val="24"/>
      <w:u w:val="none"/>
    </w:rPr>
  </w:style>
  <w:style w:type="character" w:customStyle="1" w:styleId="WW8Num7z0">
    <w:name w:val="WW8Num7z0"/>
    <w:rPr>
      <w:rFonts w:ascii="Symbol" w:eastAsia="Symbol" w:hAnsi="Symbol" w:cs="Symbol"/>
      <w:color w:val="000000"/>
    </w:rPr>
  </w:style>
  <w:style w:type="character" w:customStyle="1" w:styleId="WW8Num8z0">
    <w:name w:val="WW8Num8z0"/>
    <w:rPr>
      <w:rFonts w:ascii="Arial" w:eastAsia="Arial" w:hAnsi="Arial" w:cs="Arial"/>
      <w:b w:val="0"/>
      <w:i w:val="0"/>
      <w:color w:val="000000"/>
      <w:sz w:val="24"/>
      <w:u w:val="none"/>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2z1">
    <w:name w:val="WW8Num2z1"/>
    <w:rPr>
      <w:b/>
      <w:i w:val="0"/>
      <w:u w:val="single"/>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9z0">
    <w:name w:val="WW8Num9z0"/>
    <w:rPr>
      <w:rFonts w:ascii="Times New Roman" w:eastAsia="Times New Roman" w:hAnsi="Times New Roman" w:cs="Times New Roman"/>
      <w:b w:val="0"/>
      <w:i w:val="0"/>
      <w:color w:val="000000"/>
      <w:sz w:val="24"/>
      <w:u w:val="none"/>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Symbol" w:eastAsia="Symbol" w:hAnsi="Symbol" w:cs="Symbol"/>
    </w:rPr>
  </w:style>
  <w:style w:type="character" w:customStyle="1" w:styleId="WW8Num11z1">
    <w:name w:val="WW8Num11z1"/>
    <w:rPr>
      <w:rFonts w:ascii="Arial" w:eastAsia="Times New Roman" w:hAnsi="Arial" w:cs="Arial"/>
    </w:rPr>
  </w:style>
  <w:style w:type="character" w:customStyle="1" w:styleId="WW8Num11z2">
    <w:name w:val="WW8Num11z2"/>
    <w:rPr>
      <w:rFonts w:ascii="Wingdings" w:eastAsia="Wingdings" w:hAnsi="Wingdings" w:cs="Wingdings"/>
    </w:rPr>
  </w:style>
  <w:style w:type="character" w:customStyle="1" w:styleId="WW8Num11z4">
    <w:name w:val="WW8Num11z4"/>
    <w:rPr>
      <w:rFonts w:ascii="Courier New" w:eastAsia="Courier New" w:hAnsi="Courier New" w:cs="Courier New"/>
    </w:rPr>
  </w:style>
  <w:style w:type="character" w:customStyle="1" w:styleId="WW8Num12z0">
    <w:name w:val="WW8Num12z0"/>
    <w:rPr>
      <w:rFonts w:ascii="Times New Roman" w:eastAsia="Times New Roman" w:hAnsi="Times New Roman" w:cs="Times New Roman"/>
      <w:b w:val="0"/>
      <w:i w:val="0"/>
      <w:color w:val="000000"/>
      <w:sz w:val="24"/>
      <w:u w:val="none"/>
    </w:rPr>
  </w:style>
  <w:style w:type="character" w:customStyle="1" w:styleId="WW8Num13z0">
    <w:name w:val="WW8Num13z0"/>
    <w:rPr>
      <w:rFonts w:ascii="Symbol" w:eastAsia="Symbol" w:hAnsi="Symbol" w:cs="Symbol"/>
      <w:color w:val="000000"/>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3z3">
    <w:name w:val="WW8Num13z3"/>
    <w:rPr>
      <w:rFonts w:ascii="Symbol" w:eastAsia="Symbol" w:hAnsi="Symbol" w:cs="Symbol"/>
    </w:rPr>
  </w:style>
  <w:style w:type="character" w:customStyle="1" w:styleId="WW8Num14z0">
    <w:name w:val="WW8Num14z0"/>
    <w:rPr>
      <w:rFonts w:ascii="Times New Roman" w:eastAsia="Times New Roman" w:hAnsi="Times New Roman" w:cs="Times New Roman"/>
      <w:b w:val="0"/>
      <w:i w:val="0"/>
      <w:color w:val="000000"/>
      <w:sz w:val="24"/>
      <w:u w:val="none"/>
    </w:rPr>
  </w:style>
  <w:style w:type="character" w:customStyle="1" w:styleId="WW8Num15z0">
    <w:name w:val="WW8Num15z0"/>
    <w:rPr>
      <w:rFonts w:ascii="Symbol" w:eastAsia="Symbol" w:hAnsi="Symbol" w:cs="Symbol"/>
      <w:color w:val="000000"/>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0">
    <w:name w:val="WW8Num16z0"/>
    <w:rPr>
      <w:rFonts w:ascii="Arial" w:eastAsia="Arial" w:hAnsi="Arial" w:cs="Arial"/>
      <w:b w:val="0"/>
      <w:i w:val="0"/>
      <w:color w:val="000000"/>
      <w:sz w:val="24"/>
      <w:u w:val="none"/>
    </w:rPr>
  </w:style>
  <w:style w:type="character" w:customStyle="1" w:styleId="WW8Num17z0">
    <w:name w:val="WW8Num17z0"/>
    <w:rPr>
      <w:rFonts w:ascii="Times New Roman" w:eastAsia="Times New Roman" w:hAnsi="Times New Roman" w:cs="Times New Roman"/>
      <w:b w:val="0"/>
      <w:i w:val="0"/>
      <w:sz w:val="24"/>
      <w:u w:val="none"/>
    </w:rPr>
  </w:style>
  <w:style w:type="character" w:customStyle="1" w:styleId="WW8Num18z0">
    <w:name w:val="WW8Num18z0"/>
    <w:rPr>
      <w:rFonts w:ascii="Arial" w:eastAsia="Arial" w:hAnsi="Arial" w:cs="Arial"/>
      <w:b w:val="0"/>
      <w:i w:val="0"/>
      <w:color w:val="000000"/>
      <w:sz w:val="24"/>
      <w:u w:val="none"/>
    </w:rPr>
  </w:style>
  <w:style w:type="character" w:customStyle="1" w:styleId="WW8Num19z0">
    <w:name w:val="WW8Num19z0"/>
    <w:rPr>
      <w:rFonts w:ascii="Times New Roman" w:eastAsia="Times New Roman" w:hAnsi="Times New Roman" w:cs="Times New Roman"/>
      <w:b w:val="0"/>
      <w:i w:val="0"/>
      <w:color w:val="000000"/>
      <w:sz w:val="24"/>
      <w:u w:val="none"/>
    </w:rPr>
  </w:style>
  <w:style w:type="character" w:customStyle="1" w:styleId="WW8Num20z0">
    <w:name w:val="WW8Num20z0"/>
    <w:rPr>
      <w:rFonts w:ascii="Arial" w:eastAsia="Arial" w:hAnsi="Arial" w:cs="Arial"/>
      <w:b w:val="0"/>
      <w:i w:val="0"/>
      <w:sz w:val="24"/>
      <w:u w:val="none"/>
    </w:rPr>
  </w:style>
  <w:style w:type="character" w:customStyle="1" w:styleId="WW8Num21z0">
    <w:name w:val="WW8Num21z0"/>
    <w:rPr>
      <w:rFonts w:ascii="Times New Roman" w:eastAsia="Times New Roman" w:hAnsi="Times New Roman" w:cs="Times New Roman"/>
      <w:b w:val="0"/>
      <w:i w:val="0"/>
      <w:color w:val="000000"/>
      <w:sz w:val="24"/>
      <w:u w:val="none"/>
    </w:rPr>
  </w:style>
  <w:style w:type="character" w:customStyle="1" w:styleId="WW8Num22z0">
    <w:name w:val="WW8Num22z0"/>
    <w:rPr>
      <w:rFonts w:ascii="Times New Roman" w:eastAsia="Times New Roman" w:hAnsi="Times New Roman" w:cs="Times New Roman"/>
      <w:b w:val="0"/>
      <w:i w:val="0"/>
      <w:color w:val="000000"/>
      <w:sz w:val="24"/>
      <w:u w:val="none"/>
    </w:rPr>
  </w:style>
  <w:style w:type="character" w:customStyle="1" w:styleId="WW8Num23z0">
    <w:name w:val="WW8Num23z0"/>
    <w:rPr>
      <w:rFonts w:ascii="Symbol" w:eastAsia="Symbol" w:hAnsi="Symbol" w:cs="Symbol"/>
      <w:color w:val="000000"/>
    </w:rPr>
  </w:style>
  <w:style w:type="character" w:customStyle="1" w:styleId="WW8Num23z1">
    <w:name w:val="WW8Num23z1"/>
    <w:rPr>
      <w:rFonts w:ascii="Courier New" w:eastAsia="Courier New" w:hAnsi="Courier New" w:cs="Courier New"/>
    </w:rPr>
  </w:style>
  <w:style w:type="character" w:customStyle="1" w:styleId="WW8Num23z2">
    <w:name w:val="WW8Num23z2"/>
    <w:rPr>
      <w:rFonts w:ascii="Wingdings" w:eastAsia="Wingdings" w:hAnsi="Wingdings" w:cs="Wingdings"/>
    </w:rPr>
  </w:style>
  <w:style w:type="character" w:customStyle="1" w:styleId="WW8Num23z3">
    <w:name w:val="WW8Num23z3"/>
    <w:rPr>
      <w:rFonts w:ascii="Symbol" w:eastAsia="Symbol" w:hAnsi="Symbol" w:cs="Symbol"/>
    </w:rPr>
  </w:style>
  <w:style w:type="character" w:customStyle="1" w:styleId="WW8Num24z0">
    <w:name w:val="WW8Num24z0"/>
    <w:rPr>
      <w:rFonts w:ascii="Times New Roman" w:eastAsia="Times New Roman" w:hAnsi="Times New Roman" w:cs="Times New Roman"/>
      <w:b w:val="0"/>
      <w:i w:val="0"/>
      <w:color w:val="000000"/>
      <w:sz w:val="24"/>
      <w:u w:val="none"/>
    </w:rPr>
  </w:style>
  <w:style w:type="character" w:customStyle="1" w:styleId="WW8Num25z0">
    <w:name w:val="WW8Num25z0"/>
    <w:rPr>
      <w:rFonts w:ascii="Symbol" w:eastAsia="Symbol" w:hAnsi="Symbol" w:cs="Symbol"/>
      <w:color w:val="000000"/>
    </w:rPr>
  </w:style>
  <w:style w:type="character" w:customStyle="1" w:styleId="WW8Num25z1">
    <w:name w:val="WW8Num25z1"/>
    <w:rPr>
      <w:rFonts w:ascii="Courier New" w:eastAsia="Courier New" w:hAnsi="Courier New" w:cs="Courier New"/>
    </w:rPr>
  </w:style>
  <w:style w:type="character" w:customStyle="1" w:styleId="WW8Num25z2">
    <w:name w:val="WW8Num25z2"/>
    <w:rPr>
      <w:rFonts w:ascii="Wingdings" w:eastAsia="Wingdings" w:hAnsi="Wingdings" w:cs="Wingdings"/>
    </w:rPr>
  </w:style>
  <w:style w:type="character" w:customStyle="1" w:styleId="WW8Num25z3">
    <w:name w:val="WW8Num25z3"/>
    <w:rPr>
      <w:rFonts w:ascii="Symbol" w:eastAsia="Symbol" w:hAnsi="Symbol" w:cs="Symbol"/>
    </w:rPr>
  </w:style>
  <w:style w:type="character" w:customStyle="1" w:styleId="WW8Num26z0">
    <w:name w:val="WW8Num26z0"/>
    <w:rPr>
      <w:rFonts w:ascii="Arial" w:eastAsia="Arial" w:hAnsi="Arial" w:cs="Arial"/>
      <w:b w:val="0"/>
      <w:i w:val="0"/>
      <w:color w:val="000000"/>
      <w:sz w:val="24"/>
      <w:u w:val="none"/>
    </w:rPr>
  </w:style>
  <w:style w:type="character" w:customStyle="1" w:styleId="WW8Num27z0">
    <w:name w:val="WW8Num27z0"/>
    <w:rPr>
      <w:rFonts w:ascii="Arial" w:eastAsia="Arial" w:hAnsi="Arial" w:cs="Arial"/>
      <w:b w:val="0"/>
      <w:i w:val="0"/>
      <w:color w:val="000000"/>
      <w:sz w:val="24"/>
      <w:u w:val="none"/>
    </w:rPr>
  </w:style>
  <w:style w:type="character" w:customStyle="1" w:styleId="WW8Num28z0">
    <w:name w:val="WW8Num28z0"/>
    <w:rPr>
      <w:rFonts w:ascii="Arial" w:eastAsia="Arial" w:hAnsi="Arial" w:cs="Arial"/>
      <w:b w:val="0"/>
      <w:i w:val="0"/>
      <w:color w:val="000000"/>
      <w:sz w:val="24"/>
      <w:u w:val="none"/>
    </w:rPr>
  </w:style>
  <w:style w:type="character" w:customStyle="1" w:styleId="WW8Num29z0">
    <w:name w:val="WW8Num29z0"/>
    <w:rPr>
      <w:rFonts w:ascii="Arial" w:eastAsia="Arial" w:hAnsi="Arial" w:cs="Arial"/>
      <w:b w:val="0"/>
      <w:i w:val="0"/>
      <w:color w:val="000000"/>
      <w:sz w:val="24"/>
      <w:u w:val="none"/>
    </w:rPr>
  </w:style>
  <w:style w:type="character" w:customStyle="1" w:styleId="WW8Num30z0">
    <w:name w:val="WW8Num30z0"/>
    <w:rPr>
      <w:rFonts w:ascii="Symbol" w:eastAsia="Symbol" w:hAnsi="Symbol" w:cs="Symbol"/>
      <w:color w:val="000000"/>
    </w:rPr>
  </w:style>
  <w:style w:type="character" w:customStyle="1" w:styleId="WW8Num30z1">
    <w:name w:val="WW8Num30z1"/>
    <w:rPr>
      <w:rFonts w:ascii="Courier New" w:eastAsia="Courier New" w:hAnsi="Courier New" w:cs="Courier New"/>
    </w:rPr>
  </w:style>
  <w:style w:type="character" w:customStyle="1" w:styleId="WW8Num30z2">
    <w:name w:val="WW8Num30z2"/>
    <w:rPr>
      <w:rFonts w:ascii="Wingdings" w:eastAsia="Wingdings" w:hAnsi="Wingdings" w:cs="Wingdings"/>
    </w:rPr>
  </w:style>
  <w:style w:type="character" w:customStyle="1" w:styleId="WW8Num30z3">
    <w:name w:val="WW8Num30z3"/>
    <w:rPr>
      <w:rFonts w:ascii="Symbol" w:eastAsia="Symbol" w:hAnsi="Symbol" w:cs="Symbol"/>
    </w:rPr>
  </w:style>
  <w:style w:type="character" w:customStyle="1" w:styleId="WW8Num31z0">
    <w:name w:val="WW8Num31z0"/>
    <w:rPr>
      <w:rFonts w:ascii="Arial" w:eastAsia="Arial" w:hAnsi="Arial" w:cs="Arial"/>
      <w:b w:val="0"/>
      <w:i w:val="0"/>
      <w:color w:val="000000"/>
      <w:sz w:val="24"/>
      <w:u w:val="none"/>
    </w:rPr>
  </w:style>
  <w:style w:type="character" w:customStyle="1" w:styleId="WW8Num32z0">
    <w:name w:val="WW8Num32z0"/>
    <w:rPr>
      <w:rFonts w:ascii="Arial" w:eastAsia="Arial" w:hAnsi="Arial" w:cs="Arial"/>
      <w:b w:val="0"/>
      <w:i w:val="0"/>
      <w:color w:val="000000"/>
      <w:sz w:val="24"/>
      <w:u w:val="none"/>
    </w:rPr>
  </w:style>
  <w:style w:type="character" w:customStyle="1" w:styleId="WW8Num33z0">
    <w:name w:val="WW8Num33z0"/>
    <w:rPr>
      <w:rFonts w:ascii="Arial" w:eastAsia="Arial" w:hAnsi="Arial" w:cs="Arial"/>
      <w:b w:val="0"/>
      <w:i w:val="0"/>
      <w:color w:val="000000"/>
      <w:sz w:val="24"/>
      <w:u w:val="none"/>
    </w:rPr>
  </w:style>
  <w:style w:type="character" w:customStyle="1" w:styleId="WW8Num34z0">
    <w:name w:val="WW8Num34z0"/>
    <w:rPr>
      <w:rFonts w:ascii="Times New Roman" w:eastAsia="Times New Roman" w:hAnsi="Times New Roman" w:cs="Times New Roman"/>
      <w:b w:val="0"/>
      <w:i w:val="0"/>
      <w:color w:val="000000"/>
      <w:sz w:val="24"/>
      <w:u w:val="none"/>
    </w:rPr>
  </w:style>
  <w:style w:type="character" w:customStyle="1" w:styleId="WW8Num35z0">
    <w:name w:val="WW8Num35z0"/>
    <w:rPr>
      <w:rFonts w:ascii="Arial" w:eastAsia="Arial" w:hAnsi="Arial" w:cs="Arial"/>
      <w:b w:val="0"/>
      <w:i w:val="0"/>
      <w:color w:val="000000"/>
      <w:sz w:val="24"/>
      <w:u w:val="none"/>
    </w:rPr>
  </w:style>
  <w:style w:type="character" w:customStyle="1" w:styleId="WW8Num37z0">
    <w:name w:val="WW8Num37z0"/>
    <w:rPr>
      <w:rFonts w:ascii="Arial" w:eastAsia="Arial" w:hAnsi="Arial" w:cs="Arial"/>
      <w:b w:val="0"/>
      <w:i w:val="0"/>
      <w:color w:val="000000"/>
      <w:sz w:val="24"/>
      <w:u w:val="none"/>
    </w:rPr>
  </w:style>
  <w:style w:type="character" w:customStyle="1" w:styleId="WW8Num38z0">
    <w:name w:val="WW8Num38z0"/>
    <w:rPr>
      <w:rFonts w:ascii="Symbol" w:eastAsia="Symbol" w:hAnsi="Symbol" w:cs="Symbol"/>
      <w:color w:val="000000"/>
    </w:rPr>
  </w:style>
  <w:style w:type="character" w:customStyle="1" w:styleId="WW8Num38z1">
    <w:name w:val="WW8Num38z1"/>
    <w:rPr>
      <w:rFonts w:ascii="Courier New" w:eastAsia="Courier New" w:hAnsi="Courier New" w:cs="Courier New"/>
    </w:rPr>
  </w:style>
  <w:style w:type="character" w:customStyle="1" w:styleId="WW8Num38z2">
    <w:name w:val="WW8Num38z2"/>
    <w:rPr>
      <w:rFonts w:ascii="Wingdings" w:eastAsia="Wingdings" w:hAnsi="Wingdings" w:cs="Wingdings"/>
    </w:rPr>
  </w:style>
  <w:style w:type="character" w:customStyle="1" w:styleId="WW8Num38z3">
    <w:name w:val="WW8Num38z3"/>
    <w:rPr>
      <w:rFonts w:ascii="Symbol" w:eastAsia="Symbol" w:hAnsi="Symbol" w:cs="Symbol"/>
    </w:rPr>
  </w:style>
  <w:style w:type="character" w:customStyle="1" w:styleId="WW8Num39z0">
    <w:name w:val="WW8Num39z0"/>
    <w:rPr>
      <w:rFonts w:ascii="Wingdings" w:eastAsia="Wingdings" w:hAnsi="Wingdings" w:cs="Wingdings"/>
    </w:rPr>
  </w:style>
  <w:style w:type="character" w:customStyle="1" w:styleId="WW8Num39z1">
    <w:name w:val="WW8Num39z1"/>
    <w:rPr>
      <w:rFonts w:ascii="Courier New" w:eastAsia="Courier New" w:hAnsi="Courier New" w:cs="Courier New"/>
    </w:rPr>
  </w:style>
  <w:style w:type="character" w:customStyle="1" w:styleId="WW8Num39z3">
    <w:name w:val="WW8Num39z3"/>
    <w:rPr>
      <w:rFonts w:ascii="Symbol" w:eastAsia="Symbol" w:hAnsi="Symbol" w:cs="Symbol"/>
    </w:rPr>
  </w:style>
  <w:style w:type="character" w:customStyle="1" w:styleId="WW8Num40z0">
    <w:name w:val="WW8Num40z0"/>
    <w:rPr>
      <w:rFonts w:ascii="Symbol" w:eastAsia="Symbol" w:hAnsi="Symbol" w:cs="Symbol"/>
      <w:b w:val="0"/>
      <w:i w:val="0"/>
      <w:color w:val="000000"/>
      <w:sz w:val="20"/>
      <w:u w:val="none"/>
    </w:rPr>
  </w:style>
  <w:style w:type="character" w:customStyle="1" w:styleId="WW8Num40z1">
    <w:name w:val="WW8Num40z1"/>
    <w:rPr>
      <w:rFonts w:ascii="Courier New" w:eastAsia="Courier New" w:hAnsi="Courier New" w:cs="Courier New"/>
    </w:rPr>
  </w:style>
  <w:style w:type="character" w:customStyle="1" w:styleId="WW8Num40z2">
    <w:name w:val="WW8Num40z2"/>
    <w:rPr>
      <w:rFonts w:ascii="Wingdings" w:eastAsia="Wingdings" w:hAnsi="Wingdings" w:cs="Wingdings"/>
    </w:rPr>
  </w:style>
  <w:style w:type="character" w:customStyle="1" w:styleId="WW8Num40z3">
    <w:name w:val="WW8Num40z3"/>
    <w:rPr>
      <w:rFonts w:ascii="Symbol" w:eastAsia="Symbol" w:hAnsi="Symbol" w:cs="Symbol"/>
    </w:rPr>
  </w:style>
  <w:style w:type="character" w:customStyle="1" w:styleId="WW8Num41z0">
    <w:name w:val="WW8Num41z0"/>
    <w:rPr>
      <w:rFonts w:ascii="Symbol" w:eastAsia="Symbol" w:hAnsi="Symbol" w:cs="Symbol"/>
      <w:color w:val="000000"/>
    </w:rPr>
  </w:style>
  <w:style w:type="character" w:customStyle="1" w:styleId="WW8Num41z1">
    <w:name w:val="WW8Num41z1"/>
    <w:rPr>
      <w:rFonts w:ascii="Courier New" w:eastAsia="Courier New" w:hAnsi="Courier New" w:cs="Courier New"/>
    </w:rPr>
  </w:style>
  <w:style w:type="character" w:customStyle="1" w:styleId="WW8Num41z2">
    <w:name w:val="WW8Num41z2"/>
    <w:rPr>
      <w:rFonts w:ascii="Wingdings" w:eastAsia="Wingdings" w:hAnsi="Wingdings" w:cs="Wingdings"/>
    </w:rPr>
  </w:style>
  <w:style w:type="character" w:customStyle="1" w:styleId="WW8Num41z3">
    <w:name w:val="WW8Num41z3"/>
    <w:rPr>
      <w:rFonts w:ascii="Symbol" w:eastAsia="Symbol" w:hAnsi="Symbol" w:cs="Symbol"/>
    </w:rPr>
  </w:style>
  <w:style w:type="character" w:customStyle="1" w:styleId="WW8Num42z0">
    <w:name w:val="WW8Num42z0"/>
    <w:rPr>
      <w:rFonts w:ascii="Times New Roman" w:eastAsia="Times New Roman" w:hAnsi="Times New Roman" w:cs="Times New Roman"/>
      <w:b w:val="0"/>
      <w:i w:val="0"/>
      <w:color w:val="000000"/>
      <w:sz w:val="24"/>
      <w:u w:val="none"/>
    </w:rPr>
  </w:style>
  <w:style w:type="character" w:customStyle="1" w:styleId="WW8Num43z0">
    <w:name w:val="WW8Num43z0"/>
    <w:rPr>
      <w:rFonts w:ascii="Symbol" w:eastAsia="Symbol" w:hAnsi="Symbol" w:cs="Symbol"/>
      <w:color w:val="000000"/>
    </w:rPr>
  </w:style>
  <w:style w:type="character" w:customStyle="1" w:styleId="WW8Num43z1">
    <w:name w:val="WW8Num43z1"/>
    <w:rPr>
      <w:rFonts w:ascii="Courier New" w:eastAsia="Courier New" w:hAnsi="Courier New" w:cs="Courier New"/>
    </w:rPr>
  </w:style>
  <w:style w:type="character" w:customStyle="1" w:styleId="WW8Num43z2">
    <w:name w:val="WW8Num43z2"/>
    <w:rPr>
      <w:rFonts w:ascii="Wingdings" w:eastAsia="Wingdings" w:hAnsi="Wingdings" w:cs="Wingdings"/>
    </w:rPr>
  </w:style>
  <w:style w:type="character" w:customStyle="1" w:styleId="WW8Num43z3">
    <w:name w:val="WW8Num43z3"/>
    <w:rPr>
      <w:rFonts w:ascii="Symbol" w:eastAsia="Symbol" w:hAnsi="Symbol" w:cs="Symbol"/>
    </w:rPr>
  </w:style>
  <w:style w:type="character" w:customStyle="1" w:styleId="WW8Num44z0">
    <w:name w:val="WW8Num44z0"/>
    <w:rPr>
      <w:rFonts w:ascii="Arial" w:eastAsia="Arial" w:hAnsi="Arial" w:cs="Arial"/>
      <w:b w:val="0"/>
      <w:i w:val="0"/>
      <w:color w:val="000000"/>
      <w:sz w:val="24"/>
      <w:u w:val="none"/>
    </w:rPr>
  </w:style>
  <w:style w:type="character" w:customStyle="1" w:styleId="WW8Num45z0">
    <w:name w:val="WW8Num45z0"/>
    <w:rPr>
      <w:rFonts w:ascii="Arial" w:eastAsia="Arial" w:hAnsi="Arial" w:cs="Arial"/>
      <w:b w:val="0"/>
      <w:i w:val="0"/>
      <w:color w:val="000000"/>
      <w:sz w:val="24"/>
      <w:u w:val="none"/>
    </w:rPr>
  </w:style>
  <w:style w:type="character" w:customStyle="1" w:styleId="WW8Num46z0">
    <w:name w:val="WW8Num46z0"/>
    <w:rPr>
      <w:rFonts w:ascii="Symbol" w:eastAsia="Symbol" w:hAnsi="Symbol" w:cs="Symbol"/>
      <w:color w:val="000000"/>
    </w:rPr>
  </w:style>
  <w:style w:type="character" w:customStyle="1" w:styleId="WW8Num46z1">
    <w:name w:val="WW8Num46z1"/>
    <w:rPr>
      <w:rFonts w:ascii="Courier New" w:eastAsia="Courier New" w:hAnsi="Courier New" w:cs="Courier New"/>
    </w:rPr>
  </w:style>
  <w:style w:type="character" w:customStyle="1" w:styleId="WW8Num46z2">
    <w:name w:val="WW8Num46z2"/>
    <w:rPr>
      <w:rFonts w:ascii="Wingdings" w:eastAsia="Wingdings" w:hAnsi="Wingdings" w:cs="Wingdings"/>
    </w:rPr>
  </w:style>
  <w:style w:type="character" w:customStyle="1" w:styleId="WW8Num46z3">
    <w:name w:val="WW8Num46z3"/>
    <w:rPr>
      <w:rFonts w:ascii="Symbol" w:eastAsia="Symbol" w:hAnsi="Symbol" w:cs="Symbol"/>
    </w:rPr>
  </w:style>
  <w:style w:type="character" w:customStyle="1" w:styleId="WW8Num47z0">
    <w:name w:val="WW8Num47z0"/>
    <w:rPr>
      <w:rFonts w:ascii="Times New Roman" w:eastAsia="Times New Roman" w:hAnsi="Times New Roman" w:cs="Times New Roman"/>
      <w:b w:val="0"/>
      <w:i w:val="0"/>
      <w:color w:val="000000"/>
      <w:sz w:val="24"/>
      <w:u w:val="none"/>
    </w:rPr>
  </w:style>
  <w:style w:type="character" w:customStyle="1" w:styleId="WW8Num48z0">
    <w:name w:val="WW8Num48z0"/>
    <w:rPr>
      <w:rFonts w:ascii="Arial" w:eastAsia="Arial" w:hAnsi="Arial" w:cs="Arial"/>
      <w:b w:val="0"/>
      <w:i w:val="0"/>
      <w:color w:val="000000"/>
      <w:sz w:val="24"/>
      <w:u w:val="none"/>
    </w:rPr>
  </w:style>
  <w:style w:type="character" w:customStyle="1" w:styleId="WW8Num49z0">
    <w:name w:val="WW8Num49z0"/>
    <w:rPr>
      <w:rFonts w:ascii="Arial" w:eastAsia="Arial" w:hAnsi="Arial" w:cs="Arial"/>
      <w:b w:val="0"/>
      <w:i w:val="0"/>
      <w:color w:val="000000"/>
      <w:sz w:val="24"/>
      <w:u w:val="none"/>
    </w:rPr>
  </w:style>
  <w:style w:type="character" w:customStyle="1" w:styleId="WW8NumSt14z0">
    <w:name w:val="WW8NumSt14z0"/>
    <w:rPr>
      <w:rFonts w:ascii="Symbol" w:eastAsia="Symbol" w:hAnsi="Symbol" w:cs="Symbol"/>
    </w:rPr>
  </w:style>
  <w:style w:type="character" w:customStyle="1" w:styleId="WW8NumSt17z0">
    <w:name w:val="WW8NumSt17z0"/>
    <w:rPr>
      <w:rFonts w:ascii="Arial" w:eastAsia="Arial" w:hAnsi="Arial" w:cs="Arial"/>
      <w:b w:val="0"/>
      <w:i w:val="0"/>
      <w:color w:val="000000"/>
      <w:sz w:val="24"/>
      <w:u w:val="none"/>
    </w:rPr>
  </w:style>
  <w:style w:type="character" w:customStyle="1" w:styleId="WW8NumSt20z0">
    <w:name w:val="WW8NumSt20z0"/>
    <w:rPr>
      <w:rFonts w:ascii="Symbol" w:eastAsia="Symbol" w:hAnsi="Symbol" w:cs="Symbol"/>
    </w:rPr>
  </w:style>
  <w:style w:type="character" w:customStyle="1" w:styleId="WW8NumSt24z0">
    <w:name w:val="WW8NumSt24z0"/>
    <w:rPr>
      <w:rFonts w:ascii="Times New Roman" w:eastAsia="Times New Roman" w:hAnsi="Times New Roman" w:cs="Times New Roman"/>
      <w:b w:val="0"/>
      <w:i w:val="0"/>
      <w:sz w:val="24"/>
      <w:u w:val="none"/>
    </w:rPr>
  </w:style>
  <w:style w:type="character" w:customStyle="1" w:styleId="WW8NumSt26z0">
    <w:name w:val="WW8NumSt26z0"/>
    <w:rPr>
      <w:rFonts w:ascii="Symbol" w:eastAsia="Symbol" w:hAnsi="Symbol" w:cs="Symbol"/>
    </w:rPr>
  </w:style>
  <w:style w:type="character" w:customStyle="1" w:styleId="WW-Policepardfaut">
    <w:name w:val="WW-Police par défaut"/>
  </w:style>
  <w:style w:type="character" w:styleId="Marquedecommentaire">
    <w:name w:val="annotation reference"/>
    <w:basedOn w:val="WW-Policepardfaut"/>
    <w:rPr>
      <w:sz w:val="16"/>
      <w:szCs w:val="16"/>
    </w:rPr>
  </w:style>
  <w:style w:type="character" w:styleId="Numrodepage">
    <w:name w:val="page number"/>
    <w:basedOn w:val="WW-Policepardfaut"/>
    <w:rPr>
      <w:sz w:val="20"/>
      <w:szCs w:val="20"/>
    </w:rPr>
  </w:style>
  <w:style w:type="character" w:customStyle="1" w:styleId="Internetlink">
    <w:name w:val="Internet link"/>
    <w:basedOn w:val="WW-Policepardfaut"/>
    <w:rPr>
      <w:color w:val="0000FF"/>
      <w:u w:val="single"/>
    </w:rPr>
  </w:style>
  <w:style w:type="character" w:customStyle="1" w:styleId="StrongEmphasis">
    <w:name w:val="Strong Emphasis"/>
    <w:basedOn w:val="WW-Policepardfaut"/>
    <w:rPr>
      <w:b/>
      <w:bCs/>
    </w:rPr>
  </w:style>
  <w:style w:type="character" w:customStyle="1" w:styleId="apple-style-span">
    <w:name w:val="apple-style-span"/>
    <w:basedOn w:val="WW-Policepardfaut"/>
  </w:style>
  <w:style w:type="character" w:customStyle="1" w:styleId="apple-converted-space">
    <w:name w:val="apple-converted-space"/>
    <w:basedOn w:val="WW-Policepardfaut"/>
  </w:style>
  <w:style w:type="character" w:styleId="Accentuation">
    <w:name w:val="Emphasis"/>
    <w:basedOn w:val="WW-Policepardfaut"/>
    <w:rPr>
      <w:i/>
      <w:iCs/>
    </w:rPr>
  </w:style>
  <w:style w:type="character" w:customStyle="1" w:styleId="NumberingSymbols">
    <w:name w:val="Numbering Symbols"/>
  </w:style>
  <w:style w:type="character" w:customStyle="1" w:styleId="VisitedInternetLink">
    <w:name w:val="Visited Internet Link"/>
    <w:rPr>
      <w:color w:val="800000"/>
      <w:u w:val="single"/>
    </w:rPr>
  </w:style>
  <w:style w:type="character" w:customStyle="1" w:styleId="BulletSymbols">
    <w:name w:val="Bullet Symbols"/>
    <w:rPr>
      <w:rFonts w:ascii="OpenSymbol" w:eastAsia="OpenSymbol" w:hAnsi="OpenSymbol" w:cs="OpenSymbol"/>
    </w:rPr>
  </w:style>
  <w:style w:type="numbering" w:customStyle="1" w:styleId="Outline">
    <w:name w:val="Outline"/>
    <w:basedOn w:val="Aucuneliste"/>
    <w:pPr>
      <w:numPr>
        <w:numId w:val="2"/>
      </w:numPr>
    </w:pPr>
  </w:style>
  <w:style w:type="numbering" w:customStyle="1" w:styleId="WW8Num1">
    <w:name w:val="WW8Num1"/>
    <w:basedOn w:val="Aucuneliste"/>
    <w:pPr>
      <w:numPr>
        <w:numId w:val="3"/>
      </w:numPr>
    </w:pPr>
  </w:style>
  <w:style w:type="numbering" w:customStyle="1" w:styleId="WW8Num2">
    <w:name w:val="WW8Num2"/>
    <w:basedOn w:val="Aucuneliste"/>
    <w:pPr>
      <w:numPr>
        <w:numId w:val="4"/>
      </w:numPr>
    </w:pPr>
  </w:style>
  <w:style w:type="numbering" w:customStyle="1" w:styleId="WW8Num3">
    <w:name w:val="WW8Num3"/>
    <w:basedOn w:val="Aucuneliste"/>
    <w:pPr>
      <w:numPr>
        <w:numId w:val="5"/>
      </w:numPr>
    </w:pPr>
  </w:style>
  <w:style w:type="numbering" w:customStyle="1" w:styleId="WW8Num4">
    <w:name w:val="WW8Num4"/>
    <w:basedOn w:val="Aucuneliste"/>
    <w:pPr>
      <w:numPr>
        <w:numId w:val="6"/>
      </w:numPr>
    </w:pPr>
  </w:style>
  <w:style w:type="numbering" w:customStyle="1" w:styleId="WW8Num5">
    <w:name w:val="WW8Num5"/>
    <w:basedOn w:val="Aucuneliste"/>
    <w:pPr>
      <w:numPr>
        <w:numId w:val="7"/>
      </w:numPr>
    </w:pPr>
  </w:style>
  <w:style w:type="numbering" w:customStyle="1" w:styleId="WW8Num6">
    <w:name w:val="WW8Num6"/>
    <w:basedOn w:val="Aucuneliste"/>
    <w:pPr>
      <w:numPr>
        <w:numId w:val="8"/>
      </w:numPr>
    </w:pPr>
  </w:style>
  <w:style w:type="numbering" w:customStyle="1" w:styleId="WW8Num7">
    <w:name w:val="WW8Num7"/>
    <w:basedOn w:val="Aucuneliste"/>
    <w:pPr>
      <w:numPr>
        <w:numId w:val="9"/>
      </w:numPr>
    </w:pPr>
  </w:style>
  <w:style w:type="numbering" w:customStyle="1" w:styleId="WW8Num8">
    <w:name w:val="WW8Num8"/>
    <w:basedOn w:val="Aucuneliste"/>
    <w:pPr>
      <w:numPr>
        <w:numId w:val="10"/>
      </w:numPr>
    </w:pPr>
  </w:style>
  <w:style w:type="paragraph" w:styleId="Corpsdetexte">
    <w:name w:val="Body Text"/>
    <w:basedOn w:val="Normal"/>
    <w:link w:val="CorpsdetexteCar"/>
    <w:uiPriority w:val="99"/>
    <w:semiHidden/>
    <w:unhideWhenUsed/>
    <w:rsid w:val="009F3ADB"/>
    <w:pPr>
      <w:spacing w:after="120"/>
    </w:pPr>
  </w:style>
  <w:style w:type="character" w:customStyle="1" w:styleId="CorpsdetexteCar">
    <w:name w:val="Corps de texte Car"/>
    <w:basedOn w:val="Policepardfaut"/>
    <w:link w:val="Corpsdetexte"/>
    <w:uiPriority w:val="99"/>
    <w:semiHidden/>
    <w:rsid w:val="009F3ADB"/>
  </w:style>
  <w:style w:type="paragraph" w:customStyle="1" w:styleId="TableParagraph">
    <w:name w:val="Table Paragraph"/>
    <w:basedOn w:val="Normal"/>
    <w:uiPriority w:val="1"/>
    <w:qFormat/>
    <w:rsid w:val="00F80A06"/>
    <w:pPr>
      <w:widowControl/>
      <w:suppressAutoHyphens w:val="0"/>
      <w:autoSpaceDN/>
      <w:bidi w:val="0"/>
      <w:textAlignment w:val="auto"/>
    </w:pPr>
    <w:rPr>
      <w:rFonts w:ascii="Arial" w:eastAsia="Arial" w:hAnsi="Arial" w:cs="Arial"/>
      <w:kern w:val="0"/>
      <w:sz w:val="22"/>
      <w:szCs w:val="22"/>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59277">
      <w:bodyDiv w:val="1"/>
      <w:marLeft w:val="0"/>
      <w:marRight w:val="0"/>
      <w:marTop w:val="0"/>
      <w:marBottom w:val="0"/>
      <w:divBdr>
        <w:top w:val="none" w:sz="0" w:space="0" w:color="auto"/>
        <w:left w:val="none" w:sz="0" w:space="0" w:color="auto"/>
        <w:bottom w:val="none" w:sz="0" w:space="0" w:color="auto"/>
        <w:right w:val="none" w:sz="0" w:space="0" w:color="auto"/>
      </w:divBdr>
    </w:div>
    <w:div w:id="360321269">
      <w:bodyDiv w:val="1"/>
      <w:marLeft w:val="0"/>
      <w:marRight w:val="0"/>
      <w:marTop w:val="0"/>
      <w:marBottom w:val="0"/>
      <w:divBdr>
        <w:top w:val="none" w:sz="0" w:space="0" w:color="auto"/>
        <w:left w:val="none" w:sz="0" w:space="0" w:color="auto"/>
        <w:bottom w:val="none" w:sz="0" w:space="0" w:color="auto"/>
        <w:right w:val="none" w:sz="0" w:space="0" w:color="auto"/>
      </w:divBdr>
    </w:div>
    <w:div w:id="692614747">
      <w:bodyDiv w:val="1"/>
      <w:marLeft w:val="0"/>
      <w:marRight w:val="0"/>
      <w:marTop w:val="0"/>
      <w:marBottom w:val="0"/>
      <w:divBdr>
        <w:top w:val="none" w:sz="0" w:space="0" w:color="auto"/>
        <w:left w:val="none" w:sz="0" w:space="0" w:color="auto"/>
        <w:bottom w:val="none" w:sz="0" w:space="0" w:color="auto"/>
        <w:right w:val="none" w:sz="0" w:space="0" w:color="auto"/>
      </w:divBdr>
    </w:div>
    <w:div w:id="1141654613">
      <w:bodyDiv w:val="1"/>
      <w:marLeft w:val="0"/>
      <w:marRight w:val="0"/>
      <w:marTop w:val="0"/>
      <w:marBottom w:val="0"/>
      <w:divBdr>
        <w:top w:val="none" w:sz="0" w:space="0" w:color="auto"/>
        <w:left w:val="none" w:sz="0" w:space="0" w:color="auto"/>
        <w:bottom w:val="none" w:sz="0" w:space="0" w:color="auto"/>
        <w:right w:val="none" w:sz="0" w:space="0" w:color="auto"/>
      </w:divBdr>
    </w:div>
    <w:div w:id="1455908615">
      <w:bodyDiv w:val="1"/>
      <w:marLeft w:val="0"/>
      <w:marRight w:val="0"/>
      <w:marTop w:val="0"/>
      <w:marBottom w:val="0"/>
      <w:divBdr>
        <w:top w:val="none" w:sz="0" w:space="0" w:color="auto"/>
        <w:left w:val="none" w:sz="0" w:space="0" w:color="auto"/>
        <w:bottom w:val="none" w:sz="0" w:space="0" w:color="auto"/>
        <w:right w:val="none" w:sz="0" w:space="0" w:color="auto"/>
      </w:divBdr>
    </w:div>
    <w:div w:id="17297204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6</Pages>
  <Words>1451</Words>
  <Characters>7984</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BOST Régis</dc:creator>
  <cp:lastModifiedBy>regis.bost</cp:lastModifiedBy>
  <cp:revision>14</cp:revision>
  <dcterms:created xsi:type="dcterms:W3CDTF">2024-03-25T14:28:00Z</dcterms:created>
  <dcterms:modified xsi:type="dcterms:W3CDTF">2025-07-08T09:36:00Z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